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7432C" w14:textId="127B712C" w:rsidR="00852800" w:rsidRDefault="000B252A" w:rsidP="00186A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</w:pPr>
      <w:r w:rsidRPr="00C829F3">
        <w:rPr>
          <w:rFonts w:ascii="Arial" w:eastAsia="Times New Roman" w:hAnsi="Arial" w:cs="Arial"/>
          <w:b/>
          <w:noProof/>
          <w:color w:val="FFFFFF" w:themeColor="background1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3B72C1" wp14:editId="68271C9A">
                <wp:simplePos x="0" y="0"/>
                <wp:positionH relativeFrom="margin">
                  <wp:posOffset>-269809</wp:posOffset>
                </wp:positionH>
                <wp:positionV relativeFrom="paragraph">
                  <wp:posOffset>314216</wp:posOffset>
                </wp:positionV>
                <wp:extent cx="6376670" cy="851337"/>
                <wp:effectExtent l="0" t="0" r="24130" b="254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670" cy="85133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823C9" id="Rectangle 68" o:spid="_x0000_s1026" style="position:absolute;margin-left:-21.25pt;margin-top:24.75pt;width:502.1pt;height:67.0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" fillcolor="#ed7d31 [3205]" strokecolor="white [3212]" strokeweight="1pt">
                <w10:wrap anchorx="margin"/>
              </v:rect>
            </w:pict>
          </mc:Fallback>
        </mc:AlternateContent>
      </w:r>
    </w:p>
    <w:p w14:paraId="688291B7" w14:textId="2D3C711C" w:rsidR="00852800" w:rsidRPr="00524D4C" w:rsidRDefault="00524D4C" w:rsidP="00A636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</w:pPr>
      <w:r w:rsidRPr="00524D4C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>DES</w:t>
      </w:r>
      <w:r w:rsidR="00A63628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 xml:space="preserve">IGNER UN « REFERENT COVID-19 </w:t>
      </w:r>
      <w:proofErr w:type="gramStart"/>
      <w:r w:rsidR="00A63628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 xml:space="preserve">» </w:t>
      </w:r>
      <w:r w:rsidRPr="00524D4C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 xml:space="preserve"> CELLULE</w:t>
      </w:r>
      <w:proofErr w:type="gramEnd"/>
      <w:r w:rsidRPr="00524D4C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 xml:space="preserve"> COVID-19</w:t>
      </w:r>
    </w:p>
    <w:p w14:paraId="5D303AD2" w14:textId="77777777" w:rsidR="00186A5C" w:rsidRDefault="00186A5C" w:rsidP="00186A5C">
      <w:pPr>
        <w:pStyle w:val="Default"/>
        <w:jc w:val="both"/>
        <w:rPr>
          <w:rFonts w:eastAsia="Times New Roman"/>
          <w:b/>
          <w:color w:val="FFFFFF" w:themeColor="background1"/>
          <w:sz w:val="40"/>
          <w:szCs w:val="22"/>
          <w:lang w:eastAsia="fr-FR"/>
        </w:rPr>
      </w:pPr>
    </w:p>
    <w:p w14:paraId="5AEBADB5" w14:textId="3CDBF419" w:rsidR="00524D4C" w:rsidRPr="00524D4C" w:rsidRDefault="00524D4C" w:rsidP="00186A5C">
      <w:pPr>
        <w:pStyle w:val="Default"/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Dans le cadre des échanges avec les entreprises adhérentes, nous avons pris conscience du véritable enjeu à nommer une entité référente pour réfléchir et essayer de répondre à toutes les problématiques présentées par le risque COVID-19. </w:t>
      </w:r>
    </w:p>
    <w:p w14:paraId="1E73EADF" w14:textId="584A2655" w:rsidR="00524D4C" w:rsidRPr="00524D4C" w:rsidRDefault="00524D4C" w:rsidP="00186A5C">
      <w:pPr>
        <w:pStyle w:val="Default"/>
        <w:jc w:val="both"/>
        <w:rPr>
          <w:sz w:val="22"/>
          <w:szCs w:val="22"/>
        </w:rPr>
      </w:pPr>
    </w:p>
    <w:p w14:paraId="600638FD" w14:textId="366CE9D1" w:rsidR="00524D4C" w:rsidRPr="00524D4C" w:rsidRDefault="00524D4C" w:rsidP="00186A5C">
      <w:pPr>
        <w:pStyle w:val="Default"/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En fonction de la taille de l’entreprise, nous avons constaté que l’entité référente pouvait être constituée d’une seule personne (le référent COVID-19) ou d’une cellule avec plusieurs membres parmi : </w:t>
      </w:r>
    </w:p>
    <w:p w14:paraId="69C522CA" w14:textId="1A929344" w:rsidR="00524D4C" w:rsidRPr="00524D4C" w:rsidRDefault="00524D4C" w:rsidP="00186A5C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proofErr w:type="gramStart"/>
      <w:r w:rsidRPr="00524D4C">
        <w:rPr>
          <w:sz w:val="22"/>
          <w:szCs w:val="22"/>
        </w:rPr>
        <w:t>la</w:t>
      </w:r>
      <w:proofErr w:type="gramEnd"/>
      <w:r w:rsidRPr="00524D4C">
        <w:rPr>
          <w:sz w:val="22"/>
          <w:szCs w:val="22"/>
        </w:rPr>
        <w:t xml:space="preserve"> Direction </w:t>
      </w:r>
    </w:p>
    <w:p w14:paraId="4AD49A44" w14:textId="77777777" w:rsidR="00524D4C" w:rsidRPr="00524D4C" w:rsidRDefault="00524D4C" w:rsidP="00186A5C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proofErr w:type="gramStart"/>
      <w:r w:rsidRPr="00524D4C">
        <w:rPr>
          <w:sz w:val="22"/>
          <w:szCs w:val="22"/>
        </w:rPr>
        <w:t>le</w:t>
      </w:r>
      <w:proofErr w:type="gramEnd"/>
      <w:r w:rsidRPr="00524D4C">
        <w:rPr>
          <w:sz w:val="22"/>
          <w:szCs w:val="22"/>
        </w:rPr>
        <w:t xml:space="preserve"> service RH </w:t>
      </w:r>
    </w:p>
    <w:p w14:paraId="592EF858" w14:textId="124F30A3" w:rsidR="00524D4C" w:rsidRPr="00524D4C" w:rsidRDefault="00524D4C" w:rsidP="00186A5C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proofErr w:type="gramStart"/>
      <w:r w:rsidRPr="00524D4C">
        <w:rPr>
          <w:sz w:val="22"/>
          <w:szCs w:val="22"/>
        </w:rPr>
        <w:t>le</w:t>
      </w:r>
      <w:proofErr w:type="gramEnd"/>
      <w:r w:rsidRPr="00524D4C">
        <w:rPr>
          <w:sz w:val="22"/>
          <w:szCs w:val="22"/>
        </w:rPr>
        <w:t xml:space="preserve"> service HSE et/ou Qualité </w:t>
      </w:r>
    </w:p>
    <w:p w14:paraId="79FA3968" w14:textId="58292A5D" w:rsidR="00524D4C" w:rsidRPr="00524D4C" w:rsidRDefault="00524D4C" w:rsidP="00186A5C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proofErr w:type="gramStart"/>
      <w:r w:rsidRPr="00524D4C">
        <w:rPr>
          <w:sz w:val="22"/>
          <w:szCs w:val="22"/>
        </w:rPr>
        <w:t>les</w:t>
      </w:r>
      <w:proofErr w:type="gramEnd"/>
      <w:r w:rsidRPr="00524D4C">
        <w:rPr>
          <w:sz w:val="22"/>
          <w:szCs w:val="22"/>
        </w:rPr>
        <w:t xml:space="preserve"> Représentant(s) des salariés (par exemple au titre du CSSCT ou du CSE), - un Sauveteur Secouriste au Travail (SST) </w:t>
      </w:r>
    </w:p>
    <w:p w14:paraId="0F794B23" w14:textId="5C21039A" w:rsidR="00524D4C" w:rsidRPr="00524D4C" w:rsidRDefault="00524D4C" w:rsidP="00186A5C">
      <w:pPr>
        <w:pStyle w:val="Default"/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 </w:t>
      </w:r>
    </w:p>
    <w:p w14:paraId="3B443709" w14:textId="77777777" w:rsidR="00524D4C" w:rsidRPr="00524D4C" w:rsidRDefault="00524D4C" w:rsidP="00186A5C">
      <w:pPr>
        <w:pStyle w:val="Default"/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Cette entité doit permettre : </w:t>
      </w:r>
    </w:p>
    <w:p w14:paraId="43002C63" w14:textId="6663B28F" w:rsidR="00524D4C" w:rsidRPr="00524D4C" w:rsidRDefault="00524D4C" w:rsidP="00186A5C">
      <w:pPr>
        <w:pStyle w:val="Default"/>
        <w:numPr>
          <w:ilvl w:val="0"/>
          <w:numId w:val="26"/>
        </w:numPr>
        <w:jc w:val="both"/>
        <w:rPr>
          <w:sz w:val="22"/>
          <w:szCs w:val="22"/>
        </w:rPr>
      </w:pPr>
      <w:proofErr w:type="gramStart"/>
      <w:r w:rsidRPr="00524D4C">
        <w:rPr>
          <w:sz w:val="22"/>
          <w:szCs w:val="22"/>
        </w:rPr>
        <w:t>de</w:t>
      </w:r>
      <w:proofErr w:type="gramEnd"/>
      <w:r w:rsidRPr="00524D4C">
        <w:rPr>
          <w:sz w:val="22"/>
          <w:szCs w:val="22"/>
        </w:rPr>
        <w:t xml:space="preserve"> conserver une vision globale (homogénéité / équité des actions entreprise</w:t>
      </w:r>
      <w:r w:rsidR="00F642FA">
        <w:rPr>
          <w:sz w:val="22"/>
          <w:szCs w:val="22"/>
        </w:rPr>
        <w:t>s</w:t>
      </w:r>
      <w:r w:rsidRPr="00524D4C">
        <w:rPr>
          <w:sz w:val="22"/>
          <w:szCs w:val="22"/>
        </w:rPr>
        <w:t>) tout en permettant un ciblage précis de certains aspects et un suivi régulier</w:t>
      </w:r>
    </w:p>
    <w:p w14:paraId="65F498A5" w14:textId="77777777" w:rsidR="00F642FA" w:rsidRDefault="00524D4C" w:rsidP="00186A5C">
      <w:pPr>
        <w:pStyle w:val="Default"/>
        <w:numPr>
          <w:ilvl w:val="0"/>
          <w:numId w:val="26"/>
        </w:numPr>
        <w:jc w:val="both"/>
        <w:rPr>
          <w:sz w:val="22"/>
          <w:szCs w:val="22"/>
        </w:rPr>
      </w:pPr>
      <w:proofErr w:type="gramStart"/>
      <w:r w:rsidRPr="00524D4C">
        <w:rPr>
          <w:sz w:val="22"/>
          <w:szCs w:val="22"/>
        </w:rPr>
        <w:t>de</w:t>
      </w:r>
      <w:proofErr w:type="gramEnd"/>
      <w:r w:rsidRPr="00524D4C">
        <w:rPr>
          <w:sz w:val="22"/>
          <w:szCs w:val="22"/>
        </w:rPr>
        <w:t xml:space="preserve"> réaliser un travail concerté, concret, répondant à toutes les composantes de l’entreprise</w:t>
      </w:r>
    </w:p>
    <w:p w14:paraId="78B39CD1" w14:textId="19FF8E9E" w:rsidR="00524D4C" w:rsidRPr="00524D4C" w:rsidRDefault="00524D4C" w:rsidP="00186A5C">
      <w:pPr>
        <w:pStyle w:val="Default"/>
        <w:numPr>
          <w:ilvl w:val="0"/>
          <w:numId w:val="26"/>
        </w:numPr>
        <w:jc w:val="both"/>
        <w:rPr>
          <w:sz w:val="22"/>
          <w:szCs w:val="22"/>
        </w:rPr>
      </w:pPr>
      <w:proofErr w:type="gramStart"/>
      <w:r w:rsidRPr="00524D4C">
        <w:rPr>
          <w:sz w:val="22"/>
          <w:szCs w:val="22"/>
        </w:rPr>
        <w:t>de</w:t>
      </w:r>
      <w:proofErr w:type="gramEnd"/>
      <w:r w:rsidRPr="00524D4C">
        <w:rPr>
          <w:sz w:val="22"/>
          <w:szCs w:val="22"/>
        </w:rPr>
        <w:t xml:space="preserve"> pouvoir faire preuve de réactivité et d’anticipation dans les situations tendues. </w:t>
      </w:r>
    </w:p>
    <w:p w14:paraId="1D93E960" w14:textId="3AE4CCCD" w:rsidR="00524D4C" w:rsidRPr="00524D4C" w:rsidRDefault="00524D4C" w:rsidP="00186A5C">
      <w:pPr>
        <w:pStyle w:val="Default"/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 </w:t>
      </w:r>
    </w:p>
    <w:p w14:paraId="78FA5A1B" w14:textId="77777777" w:rsidR="00186A5C" w:rsidRDefault="00186A5C" w:rsidP="00186A5C">
      <w:pPr>
        <w:pStyle w:val="Default"/>
        <w:jc w:val="both"/>
        <w:rPr>
          <w:sz w:val="22"/>
          <w:szCs w:val="22"/>
        </w:rPr>
      </w:pPr>
    </w:p>
    <w:p w14:paraId="4E6CCDA2" w14:textId="1721710A" w:rsidR="00524D4C" w:rsidRPr="00186A5C" w:rsidRDefault="00524D4C" w:rsidP="00186A5C">
      <w:pPr>
        <w:pStyle w:val="Default"/>
        <w:jc w:val="both"/>
        <w:rPr>
          <w:b/>
          <w:color w:val="ED7D31" w:themeColor="accent2"/>
          <w:sz w:val="22"/>
          <w:szCs w:val="22"/>
        </w:rPr>
      </w:pPr>
      <w:r w:rsidRPr="00186A5C">
        <w:rPr>
          <w:b/>
          <w:color w:val="ED7D31" w:themeColor="accent2"/>
          <w:sz w:val="22"/>
          <w:szCs w:val="22"/>
        </w:rPr>
        <w:t xml:space="preserve">Exemples d’actions pouvant être menées par le référent COVID-19 : </w:t>
      </w:r>
    </w:p>
    <w:p w14:paraId="6DFB16FE" w14:textId="77777777" w:rsidR="00186A5C" w:rsidRDefault="00186A5C" w:rsidP="00186A5C">
      <w:pPr>
        <w:pStyle w:val="Default"/>
        <w:jc w:val="both"/>
        <w:rPr>
          <w:b/>
          <w:bCs/>
          <w:color w:val="ED7D31" w:themeColor="accent2"/>
          <w:sz w:val="22"/>
          <w:szCs w:val="22"/>
        </w:rPr>
      </w:pPr>
    </w:p>
    <w:p w14:paraId="3F199DD0" w14:textId="375FB6F8" w:rsidR="00524D4C" w:rsidRPr="00524D4C" w:rsidRDefault="00524D4C" w:rsidP="00186A5C">
      <w:pPr>
        <w:pStyle w:val="Default"/>
        <w:jc w:val="both"/>
        <w:rPr>
          <w:b/>
          <w:bCs/>
          <w:color w:val="ED7D31" w:themeColor="accent2"/>
          <w:sz w:val="22"/>
          <w:szCs w:val="22"/>
        </w:rPr>
      </w:pPr>
      <w:r w:rsidRPr="00524D4C">
        <w:rPr>
          <w:b/>
          <w:bCs/>
          <w:color w:val="ED7D31" w:themeColor="accent2"/>
          <w:sz w:val="22"/>
          <w:szCs w:val="22"/>
        </w:rPr>
        <w:t xml:space="preserve">Avant la reprise : </w:t>
      </w:r>
    </w:p>
    <w:p w14:paraId="7F083DEE" w14:textId="3DF9B25F" w:rsidR="00186A5C" w:rsidRPr="007D3FB7" w:rsidRDefault="00524D4C" w:rsidP="007D3FB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Identification des </w:t>
      </w:r>
      <w:r w:rsidRPr="007D3FB7">
        <w:rPr>
          <w:b/>
          <w:color w:val="2F5496" w:themeColor="accent1" w:themeShade="BF"/>
          <w:sz w:val="22"/>
          <w:szCs w:val="22"/>
        </w:rPr>
        <w:t>postes à risque COVID-19</w:t>
      </w:r>
      <w:r w:rsidR="00F642FA">
        <w:rPr>
          <w:color w:val="2F5496" w:themeColor="accent1" w:themeShade="BF"/>
          <w:sz w:val="22"/>
          <w:szCs w:val="22"/>
        </w:rPr>
        <w:t> </w:t>
      </w:r>
      <w:r w:rsidR="00F642FA">
        <w:rPr>
          <w:sz w:val="22"/>
          <w:szCs w:val="22"/>
        </w:rPr>
        <w:t xml:space="preserve">: </w:t>
      </w:r>
      <w:r w:rsidRPr="00524D4C">
        <w:rPr>
          <w:sz w:val="22"/>
          <w:szCs w:val="22"/>
        </w:rPr>
        <w:t>évaluation des risques à intégrer dans le DUE</w:t>
      </w:r>
      <w:r w:rsidR="00F642FA">
        <w:rPr>
          <w:sz w:val="22"/>
          <w:szCs w:val="22"/>
        </w:rPr>
        <w:t>R.</w:t>
      </w:r>
    </w:p>
    <w:p w14:paraId="309C7185" w14:textId="2F3CCBD1" w:rsid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Identification des </w:t>
      </w:r>
      <w:r w:rsidRPr="007D3FB7">
        <w:rPr>
          <w:b/>
          <w:color w:val="2F5496" w:themeColor="accent1" w:themeShade="BF"/>
          <w:sz w:val="22"/>
          <w:szCs w:val="22"/>
        </w:rPr>
        <w:t>lieux / locaux de l'entreprise à risque COVID-19</w:t>
      </w:r>
      <w:r w:rsidR="00F642FA">
        <w:rPr>
          <w:b/>
          <w:color w:val="2F5496" w:themeColor="accent1" w:themeShade="BF"/>
          <w:sz w:val="22"/>
          <w:szCs w:val="22"/>
        </w:rPr>
        <w:t>.</w:t>
      </w:r>
    </w:p>
    <w:p w14:paraId="7575D540" w14:textId="4A63DA94" w:rsid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Réflexion sur </w:t>
      </w:r>
      <w:r w:rsidRPr="007D3FB7">
        <w:rPr>
          <w:b/>
          <w:color w:val="2F5496" w:themeColor="accent1" w:themeShade="BF"/>
          <w:sz w:val="22"/>
          <w:szCs w:val="22"/>
        </w:rPr>
        <w:t>l'organisation de la reprise d'activité (PRA</w:t>
      </w:r>
      <w:r w:rsidR="00186A5C" w:rsidRPr="007D3FB7">
        <w:rPr>
          <w:b/>
          <w:color w:val="2F5496" w:themeColor="accent1" w:themeShade="BF"/>
          <w:sz w:val="22"/>
          <w:szCs w:val="22"/>
        </w:rPr>
        <w:t>)</w:t>
      </w:r>
      <w:r w:rsidR="00F642FA">
        <w:rPr>
          <w:b/>
          <w:color w:val="2F5496" w:themeColor="accent1" w:themeShade="BF"/>
          <w:sz w:val="22"/>
          <w:szCs w:val="22"/>
        </w:rPr>
        <w:t>.</w:t>
      </w:r>
    </w:p>
    <w:p w14:paraId="7248EACB" w14:textId="73C54ECE" w:rsid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Réflexion sur le </w:t>
      </w:r>
      <w:r w:rsidRPr="007D3FB7">
        <w:rPr>
          <w:b/>
          <w:color w:val="2F5496" w:themeColor="accent1" w:themeShade="BF"/>
          <w:sz w:val="22"/>
          <w:szCs w:val="22"/>
        </w:rPr>
        <w:t>plan de nettoyage – désinfection de l'entreprise</w:t>
      </w:r>
      <w:r w:rsidRPr="00524D4C">
        <w:rPr>
          <w:sz w:val="22"/>
          <w:szCs w:val="22"/>
        </w:rPr>
        <w:t xml:space="preserve"> (avec et/ou sans sous-traitant)</w:t>
      </w:r>
      <w:r w:rsidR="00F642FA">
        <w:rPr>
          <w:sz w:val="22"/>
          <w:szCs w:val="22"/>
        </w:rPr>
        <w:t>.</w:t>
      </w:r>
    </w:p>
    <w:p w14:paraId="2A201789" w14:textId="736D3C61" w:rsid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Réflexion sur la </w:t>
      </w:r>
      <w:r w:rsidRPr="007D3FB7">
        <w:rPr>
          <w:b/>
          <w:color w:val="2F5496" w:themeColor="accent1" w:themeShade="BF"/>
          <w:sz w:val="22"/>
          <w:szCs w:val="22"/>
        </w:rPr>
        <w:t xml:space="preserve">gestion </w:t>
      </w:r>
      <w:r w:rsidR="00F642FA">
        <w:rPr>
          <w:b/>
          <w:color w:val="2F5496" w:themeColor="accent1" w:themeShade="BF"/>
          <w:sz w:val="22"/>
          <w:szCs w:val="22"/>
        </w:rPr>
        <w:t>et le</w:t>
      </w:r>
      <w:r w:rsidRPr="007D3FB7">
        <w:rPr>
          <w:b/>
          <w:color w:val="2F5496" w:themeColor="accent1" w:themeShade="BF"/>
          <w:sz w:val="22"/>
          <w:szCs w:val="22"/>
        </w:rPr>
        <w:t xml:space="preserve"> tri des déchets COVID-19</w:t>
      </w:r>
      <w:r w:rsidR="00F642FA">
        <w:rPr>
          <w:b/>
          <w:color w:val="2F5496" w:themeColor="accent1" w:themeShade="BF"/>
          <w:sz w:val="22"/>
          <w:szCs w:val="22"/>
        </w:rPr>
        <w:t>.</w:t>
      </w:r>
    </w:p>
    <w:p w14:paraId="6147DAFF" w14:textId="40B245B5" w:rsid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Réflexion sur les </w:t>
      </w:r>
      <w:r w:rsidRPr="007D3FB7">
        <w:rPr>
          <w:b/>
          <w:color w:val="2F5496" w:themeColor="accent1" w:themeShade="BF"/>
          <w:sz w:val="22"/>
          <w:szCs w:val="22"/>
        </w:rPr>
        <w:t>équipements COVID-19</w:t>
      </w:r>
      <w:r w:rsidRPr="00524D4C">
        <w:rPr>
          <w:sz w:val="22"/>
          <w:szCs w:val="22"/>
        </w:rPr>
        <w:t xml:space="preserve"> permettant de mettre en place les </w:t>
      </w:r>
      <w:r w:rsidRPr="007D3FB7">
        <w:rPr>
          <w:b/>
          <w:color w:val="2F5496" w:themeColor="accent1" w:themeShade="BF"/>
          <w:sz w:val="22"/>
          <w:szCs w:val="22"/>
        </w:rPr>
        <w:t xml:space="preserve">mesures-barrières </w:t>
      </w:r>
      <w:r w:rsidRPr="00524D4C">
        <w:rPr>
          <w:sz w:val="22"/>
          <w:szCs w:val="22"/>
        </w:rPr>
        <w:t xml:space="preserve">et </w:t>
      </w:r>
      <w:r w:rsidRPr="007D3FB7">
        <w:rPr>
          <w:b/>
          <w:color w:val="2F5496" w:themeColor="accent1" w:themeShade="BF"/>
          <w:sz w:val="22"/>
          <w:szCs w:val="22"/>
        </w:rPr>
        <w:t>d'assurer leur approvisionnement et leur distribution</w:t>
      </w:r>
      <w:r w:rsidRPr="00524D4C">
        <w:rPr>
          <w:sz w:val="22"/>
          <w:szCs w:val="22"/>
        </w:rPr>
        <w:t xml:space="preserve"> (EPI, gel hydroalcoolique, signalisation...)</w:t>
      </w:r>
      <w:r w:rsidR="00F642FA">
        <w:rPr>
          <w:sz w:val="22"/>
          <w:szCs w:val="22"/>
        </w:rPr>
        <w:t>.</w:t>
      </w:r>
    </w:p>
    <w:p w14:paraId="09A3E7DD" w14:textId="1228FCF6" w:rsid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Préparation des </w:t>
      </w:r>
      <w:r w:rsidRPr="007D3FB7">
        <w:rPr>
          <w:b/>
          <w:color w:val="2F5496" w:themeColor="accent1" w:themeShade="BF"/>
          <w:sz w:val="22"/>
          <w:szCs w:val="22"/>
        </w:rPr>
        <w:t>protocoles</w:t>
      </w:r>
      <w:r w:rsidRPr="00524D4C">
        <w:rPr>
          <w:sz w:val="22"/>
          <w:szCs w:val="22"/>
        </w:rPr>
        <w:t xml:space="preserve"> nécessaires pour travailler en risque COVID-19 et accueillir les personnes extérieures</w:t>
      </w:r>
      <w:r w:rsidR="00F642FA">
        <w:rPr>
          <w:sz w:val="22"/>
          <w:szCs w:val="22"/>
        </w:rPr>
        <w:t>.</w:t>
      </w:r>
    </w:p>
    <w:p w14:paraId="69D58398" w14:textId="497D126D" w:rsid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Préparation des </w:t>
      </w:r>
      <w:r w:rsidRPr="007D3FB7">
        <w:rPr>
          <w:b/>
          <w:color w:val="2F5496" w:themeColor="accent1" w:themeShade="BF"/>
          <w:sz w:val="22"/>
          <w:szCs w:val="22"/>
        </w:rPr>
        <w:t>supports d'affichage</w:t>
      </w:r>
      <w:r w:rsidRPr="00524D4C">
        <w:rPr>
          <w:sz w:val="22"/>
          <w:szCs w:val="22"/>
        </w:rPr>
        <w:t xml:space="preserve"> pour informations et consignes COVID-19</w:t>
      </w:r>
      <w:r w:rsidR="00F642FA">
        <w:rPr>
          <w:sz w:val="22"/>
          <w:szCs w:val="22"/>
        </w:rPr>
        <w:t>.</w:t>
      </w:r>
    </w:p>
    <w:p w14:paraId="19ECF4BF" w14:textId="44482BAA" w:rsidR="00524D4C" w:rsidRPr="00524D4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24D4C">
        <w:rPr>
          <w:sz w:val="22"/>
          <w:szCs w:val="22"/>
        </w:rPr>
        <w:t xml:space="preserve">Préparation du </w:t>
      </w:r>
      <w:r w:rsidRPr="007D3FB7">
        <w:rPr>
          <w:b/>
          <w:color w:val="2F5496" w:themeColor="accent1" w:themeShade="BF"/>
          <w:sz w:val="22"/>
          <w:szCs w:val="22"/>
        </w:rPr>
        <w:t>protocole de conduite à tenir en cas de potentiel cas de COVID-19</w:t>
      </w:r>
      <w:r w:rsidRPr="00524D4C">
        <w:rPr>
          <w:sz w:val="22"/>
          <w:szCs w:val="22"/>
        </w:rPr>
        <w:t xml:space="preserve"> présent sur site</w:t>
      </w:r>
      <w:r w:rsidR="00F642FA">
        <w:rPr>
          <w:sz w:val="22"/>
          <w:szCs w:val="22"/>
        </w:rPr>
        <w:t>.</w:t>
      </w:r>
    </w:p>
    <w:p w14:paraId="001A3C4A" w14:textId="09879FBA" w:rsidR="00524D4C" w:rsidRDefault="00524D4C" w:rsidP="00186A5C">
      <w:pPr>
        <w:spacing w:after="50"/>
        <w:jc w:val="both"/>
        <w:rPr>
          <w:rFonts w:ascii="Verdana" w:hAnsi="Verdana"/>
          <w:color w:val="000000"/>
          <w:shd w:val="clear" w:color="auto" w:fill="FFFFFF"/>
        </w:rPr>
      </w:pPr>
    </w:p>
    <w:p w14:paraId="330768EE" w14:textId="77777777" w:rsidR="00524D4C" w:rsidRDefault="00524D4C" w:rsidP="00186A5C">
      <w:pPr>
        <w:spacing w:after="50"/>
        <w:jc w:val="both"/>
      </w:pPr>
    </w:p>
    <w:p w14:paraId="537C2B73" w14:textId="0D0D8F43" w:rsidR="00524D4C" w:rsidRPr="00186A5C" w:rsidRDefault="00524D4C" w:rsidP="00186A5C">
      <w:pPr>
        <w:pStyle w:val="Default"/>
        <w:jc w:val="both"/>
        <w:rPr>
          <w:b/>
          <w:bCs/>
          <w:color w:val="ED7D31" w:themeColor="accent2"/>
          <w:sz w:val="22"/>
          <w:szCs w:val="22"/>
        </w:rPr>
      </w:pPr>
      <w:r w:rsidRPr="00186A5C">
        <w:rPr>
          <w:b/>
          <w:bCs/>
          <w:color w:val="ED7D31" w:themeColor="accent2"/>
          <w:sz w:val="22"/>
          <w:szCs w:val="22"/>
        </w:rPr>
        <w:t>Pendant la reprise - pendant la période de travail à risque COVID-19</w:t>
      </w:r>
      <w:r w:rsidR="00F642FA">
        <w:rPr>
          <w:b/>
          <w:bCs/>
          <w:color w:val="ED7D31" w:themeColor="accent2"/>
          <w:sz w:val="22"/>
          <w:szCs w:val="22"/>
        </w:rPr>
        <w:t> :</w:t>
      </w:r>
    </w:p>
    <w:p w14:paraId="5D9BAFAB" w14:textId="480D36BC" w:rsidR="00524D4C" w:rsidRP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7D3FB7">
        <w:rPr>
          <w:b/>
          <w:color w:val="2F5496" w:themeColor="accent1" w:themeShade="BF"/>
          <w:sz w:val="22"/>
          <w:szCs w:val="22"/>
        </w:rPr>
        <w:t>Briefings des équipes</w:t>
      </w:r>
      <w:r w:rsidR="00F642FA">
        <w:rPr>
          <w:sz w:val="22"/>
          <w:szCs w:val="22"/>
        </w:rPr>
        <w:t xml:space="preserve"> : </w:t>
      </w:r>
      <w:r w:rsidRPr="00186A5C">
        <w:rPr>
          <w:sz w:val="22"/>
          <w:szCs w:val="22"/>
        </w:rPr>
        <w:t>à la reprise, puis de façon régulière</w:t>
      </w:r>
      <w:r w:rsidR="00F642FA">
        <w:rPr>
          <w:sz w:val="22"/>
          <w:szCs w:val="22"/>
        </w:rPr>
        <w:t>.</w:t>
      </w:r>
    </w:p>
    <w:p w14:paraId="38AF2B9B" w14:textId="486E03DF" w:rsidR="00524D4C" w:rsidRP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7D3FB7">
        <w:rPr>
          <w:b/>
          <w:color w:val="2F5496" w:themeColor="accent1" w:themeShade="BF"/>
          <w:sz w:val="22"/>
          <w:szCs w:val="22"/>
        </w:rPr>
        <w:t>Visites des postes de travail</w:t>
      </w:r>
      <w:r w:rsidRPr="00186A5C">
        <w:rPr>
          <w:sz w:val="22"/>
          <w:szCs w:val="22"/>
        </w:rPr>
        <w:t xml:space="preserve"> afin de vérifier la pertinence des mesures prises et écouter les problèmes rencontrés ou les besoins formulés par les salariés</w:t>
      </w:r>
      <w:r w:rsidR="00F642FA">
        <w:rPr>
          <w:sz w:val="22"/>
          <w:szCs w:val="22"/>
        </w:rPr>
        <w:t>.</w:t>
      </w:r>
    </w:p>
    <w:p w14:paraId="3328B625" w14:textId="23BED2C1" w:rsidR="00524D4C" w:rsidRP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7D3FB7">
        <w:rPr>
          <w:b/>
          <w:color w:val="2F5496" w:themeColor="accent1" w:themeShade="BF"/>
          <w:sz w:val="22"/>
          <w:szCs w:val="22"/>
        </w:rPr>
        <w:t>Audits des postes de travail</w:t>
      </w:r>
      <w:r w:rsidRPr="00186A5C">
        <w:rPr>
          <w:sz w:val="22"/>
          <w:szCs w:val="22"/>
        </w:rPr>
        <w:t xml:space="preserve"> pour vérifier que les consignes et protocoles COVID-19 sont comprises, appliquées (et applicables)</w:t>
      </w:r>
      <w:r w:rsidR="00F642FA">
        <w:rPr>
          <w:sz w:val="22"/>
          <w:szCs w:val="22"/>
        </w:rPr>
        <w:t>.</w:t>
      </w:r>
    </w:p>
    <w:p w14:paraId="3BE0854E" w14:textId="25D803E1" w:rsidR="00524D4C" w:rsidRP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86A5C">
        <w:rPr>
          <w:sz w:val="22"/>
          <w:szCs w:val="22"/>
        </w:rPr>
        <w:t xml:space="preserve">Points réguliers sur la </w:t>
      </w:r>
      <w:r w:rsidRPr="007D3FB7">
        <w:rPr>
          <w:b/>
          <w:color w:val="2F5496" w:themeColor="accent1" w:themeShade="BF"/>
          <w:sz w:val="22"/>
          <w:szCs w:val="22"/>
        </w:rPr>
        <w:t>gestion des équipements COVID-19</w:t>
      </w:r>
      <w:r w:rsidR="00F642FA">
        <w:rPr>
          <w:sz w:val="22"/>
          <w:szCs w:val="22"/>
        </w:rPr>
        <w:t xml:space="preserve"> : </w:t>
      </w:r>
      <w:r w:rsidRPr="00186A5C">
        <w:rPr>
          <w:sz w:val="22"/>
          <w:szCs w:val="22"/>
        </w:rPr>
        <w:t>approvisionnement interne rapide sur les points critiques, gestion des tensions, anticipation des ruptures</w:t>
      </w:r>
      <w:r w:rsidR="00F642FA">
        <w:rPr>
          <w:sz w:val="22"/>
          <w:szCs w:val="22"/>
        </w:rPr>
        <w:t>.</w:t>
      </w:r>
    </w:p>
    <w:p w14:paraId="2F66CF56" w14:textId="3F974ED0" w:rsidR="00524D4C" w:rsidRPr="00186A5C" w:rsidRDefault="00524D4C" w:rsidP="00186A5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186A5C">
        <w:rPr>
          <w:sz w:val="22"/>
          <w:szCs w:val="22"/>
        </w:rPr>
        <w:t>Points réguliers sur les interventions des entreprises extérieures</w:t>
      </w:r>
      <w:r w:rsidR="00F642FA">
        <w:rPr>
          <w:sz w:val="22"/>
          <w:szCs w:val="22"/>
        </w:rPr>
        <w:t>.</w:t>
      </w:r>
    </w:p>
    <w:p w14:paraId="162CF375" w14:textId="77777777" w:rsidR="00524D4C" w:rsidRDefault="00524D4C" w:rsidP="00186A5C">
      <w:pPr>
        <w:jc w:val="both"/>
      </w:pPr>
    </w:p>
    <w:p w14:paraId="5584817B" w14:textId="2DAF3AB3" w:rsidR="00524D4C" w:rsidRPr="00F642FA" w:rsidRDefault="00F642FA" w:rsidP="00186A5C">
      <w:pPr>
        <w:pStyle w:val="Default"/>
        <w:jc w:val="both"/>
        <w:rPr>
          <w:b/>
          <w:bCs/>
          <w:color w:val="ED7D31" w:themeColor="accent2"/>
          <w:sz w:val="22"/>
          <w:szCs w:val="22"/>
        </w:rPr>
      </w:pPr>
      <w:r w:rsidRPr="00F642FA">
        <w:rPr>
          <w:b/>
          <w:bCs/>
          <w:color w:val="ED7D31" w:themeColor="accent2"/>
          <w:sz w:val="22"/>
          <w:szCs w:val="22"/>
        </w:rPr>
        <w:t>Pour plus d’information : consultez</w:t>
      </w:r>
      <w:r w:rsidR="00524D4C" w:rsidRPr="00F642FA">
        <w:rPr>
          <w:b/>
          <w:bCs/>
          <w:color w:val="ED7D31" w:themeColor="accent2"/>
          <w:sz w:val="22"/>
          <w:szCs w:val="22"/>
        </w:rPr>
        <w:t xml:space="preserve"> le site</w:t>
      </w:r>
      <w:r w:rsidR="00186A5C" w:rsidRPr="00F642FA">
        <w:rPr>
          <w:b/>
          <w:bCs/>
          <w:color w:val="ED7D31" w:themeColor="accent2"/>
          <w:sz w:val="22"/>
          <w:szCs w:val="22"/>
        </w:rPr>
        <w:t xml:space="preserve"> www.ast67.org</w:t>
      </w:r>
      <w:r w:rsidR="00524D4C" w:rsidRPr="00F642FA">
        <w:rPr>
          <w:b/>
          <w:bCs/>
          <w:color w:val="ED7D31" w:themeColor="accent2"/>
          <w:sz w:val="22"/>
          <w:szCs w:val="22"/>
        </w:rPr>
        <w:t xml:space="preserve"> </w:t>
      </w:r>
      <w:bookmarkStart w:id="0" w:name="_GoBack"/>
      <w:bookmarkEnd w:id="0"/>
      <w:r w:rsidRPr="00F642FA">
        <w:rPr>
          <w:b/>
          <w:bCs/>
          <w:color w:val="ED7D31" w:themeColor="accent2"/>
          <w:sz w:val="22"/>
          <w:szCs w:val="22"/>
        </w:rPr>
        <w:t>|</w:t>
      </w:r>
      <w:r w:rsidR="00524D4C" w:rsidRPr="00F642FA">
        <w:rPr>
          <w:b/>
          <w:bCs/>
          <w:color w:val="ED7D31" w:themeColor="accent2"/>
          <w:sz w:val="22"/>
          <w:szCs w:val="22"/>
        </w:rPr>
        <w:t xml:space="preserve"> contacte</w:t>
      </w:r>
      <w:r w:rsidRPr="00F642FA">
        <w:rPr>
          <w:b/>
          <w:bCs/>
          <w:color w:val="ED7D31" w:themeColor="accent2"/>
          <w:sz w:val="22"/>
          <w:szCs w:val="22"/>
        </w:rPr>
        <w:t>z</w:t>
      </w:r>
      <w:r w:rsidR="00524D4C" w:rsidRPr="00F642FA">
        <w:rPr>
          <w:b/>
          <w:bCs/>
          <w:color w:val="ED7D31" w:themeColor="accent2"/>
          <w:sz w:val="22"/>
          <w:szCs w:val="22"/>
        </w:rPr>
        <w:t xml:space="preserve"> votre </w:t>
      </w:r>
      <w:r w:rsidRPr="00F642FA">
        <w:rPr>
          <w:b/>
          <w:bCs/>
          <w:color w:val="ED7D31" w:themeColor="accent2"/>
          <w:sz w:val="22"/>
          <w:szCs w:val="22"/>
        </w:rPr>
        <w:t>équipe de santé au travail.</w:t>
      </w:r>
    </w:p>
    <w:p w14:paraId="4B44AF03" w14:textId="77777777" w:rsidR="00524D4C" w:rsidRPr="00965075" w:rsidRDefault="00524D4C" w:rsidP="00186A5C">
      <w:pPr>
        <w:pStyle w:val="Default"/>
        <w:jc w:val="both"/>
        <w:rPr>
          <w:rFonts w:eastAsia="Times New Roman"/>
          <w:b/>
          <w:sz w:val="22"/>
          <w:szCs w:val="22"/>
          <w:lang w:eastAsia="fr-FR"/>
        </w:rPr>
      </w:pPr>
    </w:p>
    <w:sectPr w:rsidR="00524D4C" w:rsidRPr="00965075" w:rsidSect="00C829F3">
      <w:headerReference w:type="default" r:id="rId7"/>
      <w:footerReference w:type="default" r:id="rId8"/>
      <w:pgSz w:w="11906" w:h="16838"/>
      <w:pgMar w:top="2410" w:right="1418" w:bottom="142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A3B5B" w14:textId="77777777" w:rsidR="00E94D35" w:rsidRDefault="00E94D35" w:rsidP="00B146A1">
      <w:pPr>
        <w:spacing w:after="0" w:line="240" w:lineRule="auto"/>
      </w:pPr>
      <w:r>
        <w:separator/>
      </w:r>
    </w:p>
  </w:endnote>
  <w:endnote w:type="continuationSeparator" w:id="0">
    <w:p w14:paraId="1EAFAA4C" w14:textId="77777777" w:rsidR="00E94D35" w:rsidRDefault="00E94D35" w:rsidP="00B1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4FD7" w14:textId="3BD3A438" w:rsidR="000B252A" w:rsidRDefault="00C829F3" w:rsidP="000B252A">
    <w:pPr>
      <w:rPr>
        <w:color w:val="808080" w:themeColor="background1" w:themeShade="80"/>
      </w:rPr>
    </w:pPr>
    <w:r>
      <w:rPr>
        <w:noProof/>
        <w:sz w:val="2"/>
        <w:szCs w:val="2"/>
        <w:lang w:eastAsia="fr-FR"/>
      </w:rPr>
      <w:drawing>
        <wp:anchor distT="0" distB="0" distL="114300" distR="114300" simplePos="0" relativeHeight="251662336" behindDoc="1" locked="0" layoutInCell="1" allowOverlap="1" wp14:anchorId="2C1F7A7A" wp14:editId="444F22FF">
          <wp:simplePos x="0" y="0"/>
          <wp:positionH relativeFrom="margin">
            <wp:posOffset>2672715</wp:posOffset>
          </wp:positionH>
          <wp:positionV relativeFrom="margin">
            <wp:posOffset>8077673</wp:posOffset>
          </wp:positionV>
          <wp:extent cx="3830320" cy="917575"/>
          <wp:effectExtent l="0" t="0" r="0" b="0"/>
          <wp:wrapNone/>
          <wp:docPr id="212" name="Imag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32" t="90961" r="-929" b="-127"/>
                  <a:stretch/>
                </pic:blipFill>
                <pic:spPr bwMode="auto">
                  <a:xfrm>
                    <a:off x="0" y="0"/>
                    <a:ext cx="383032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21B1D5C" w14:textId="21A46C18" w:rsidR="00C829F3" w:rsidRDefault="00C829F3" w:rsidP="00C829F3">
    <w:pPr>
      <w:spacing w:after="0" w:line="240" w:lineRule="auto"/>
      <w:rPr>
        <w:color w:val="808080" w:themeColor="background1" w:themeShade="80"/>
      </w:rPr>
    </w:pPr>
  </w:p>
  <w:p w14:paraId="5022E017" w14:textId="66302E8F" w:rsidR="00B146A1" w:rsidRPr="00C829F3" w:rsidRDefault="000B252A" w:rsidP="00C829F3">
    <w:pPr>
      <w:spacing w:after="0" w:line="240" w:lineRule="auto"/>
      <w:rPr>
        <w:color w:val="808080" w:themeColor="background1" w:themeShade="80"/>
        <w:sz w:val="18"/>
      </w:rPr>
    </w:pPr>
    <w:r w:rsidRPr="00C829F3">
      <w:rPr>
        <w:color w:val="808080" w:themeColor="background1" w:themeShade="80"/>
        <w:sz w:val="18"/>
      </w:rPr>
      <w:t xml:space="preserve">Document rédigé </w:t>
    </w:r>
    <w:r w:rsidR="00C829F3" w:rsidRPr="00C829F3">
      <w:rPr>
        <w:color w:val="808080" w:themeColor="background1" w:themeShade="80"/>
        <w:sz w:val="18"/>
      </w:rPr>
      <w:t>le</w:t>
    </w:r>
    <w:r w:rsidRPr="00C829F3">
      <w:rPr>
        <w:color w:val="808080" w:themeColor="background1" w:themeShade="80"/>
        <w:sz w:val="18"/>
      </w:rPr>
      <w:t xml:space="preserve"> : </w:t>
    </w:r>
    <w:r w:rsidR="00852800">
      <w:rPr>
        <w:color w:val="808080" w:themeColor="background1" w:themeShade="80"/>
        <w:sz w:val="18"/>
      </w:rPr>
      <w:t xml:space="preserve"> </w:t>
    </w:r>
    <w:r w:rsidR="002C5779">
      <w:rPr>
        <w:color w:val="808080" w:themeColor="background1" w:themeShade="80"/>
        <w:sz w:val="18"/>
      </w:rPr>
      <w:t>05</w:t>
    </w:r>
    <w:r w:rsidR="00C829F3" w:rsidRPr="00C829F3">
      <w:rPr>
        <w:color w:val="808080" w:themeColor="background1" w:themeShade="80"/>
        <w:sz w:val="18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C7BAD" w14:textId="77777777" w:rsidR="00E94D35" w:rsidRDefault="00E94D35" w:rsidP="00B146A1">
      <w:pPr>
        <w:spacing w:after="0" w:line="240" w:lineRule="auto"/>
      </w:pPr>
      <w:r>
        <w:separator/>
      </w:r>
    </w:p>
  </w:footnote>
  <w:footnote w:type="continuationSeparator" w:id="0">
    <w:p w14:paraId="680D9069" w14:textId="77777777" w:rsidR="00E94D35" w:rsidRDefault="00E94D35" w:rsidP="00B1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C911" w14:textId="7B1658C1" w:rsidR="00643C0F" w:rsidRDefault="000B252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0F15A49" wp14:editId="1F5F5042">
          <wp:simplePos x="0" y="0"/>
          <wp:positionH relativeFrom="margin">
            <wp:posOffset>-280021</wp:posOffset>
          </wp:positionH>
          <wp:positionV relativeFrom="paragraph">
            <wp:posOffset>-61965</wp:posOffset>
          </wp:positionV>
          <wp:extent cx="1477436" cy="835618"/>
          <wp:effectExtent l="0" t="0" r="8890" b="3175"/>
          <wp:wrapSquare wrapText="bothSides"/>
          <wp:docPr id="211" name="Imag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AST67_signature_oran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436" cy="835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F3E5E5" w14:textId="77777777" w:rsidR="00B146A1" w:rsidRDefault="00B146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D54"/>
    <w:multiLevelType w:val="hybridMultilevel"/>
    <w:tmpl w:val="E648F1D8"/>
    <w:lvl w:ilvl="0" w:tplc="49549BAE">
      <w:numFmt w:val="bullet"/>
      <w:lvlText w:val="-"/>
      <w:lvlJc w:val="left"/>
      <w:pPr>
        <w:ind w:left="49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" w15:restartNumberingAfterBreak="0">
    <w:nsid w:val="0A191F98"/>
    <w:multiLevelType w:val="hybridMultilevel"/>
    <w:tmpl w:val="6AEEB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7597"/>
    <w:multiLevelType w:val="hybridMultilevel"/>
    <w:tmpl w:val="00A2C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1D6B"/>
    <w:multiLevelType w:val="hybridMultilevel"/>
    <w:tmpl w:val="A992B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B0362"/>
    <w:multiLevelType w:val="hybridMultilevel"/>
    <w:tmpl w:val="CEF07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168D"/>
    <w:multiLevelType w:val="hybridMultilevel"/>
    <w:tmpl w:val="AEBCCCD4"/>
    <w:lvl w:ilvl="0" w:tplc="9B16003E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25AF0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0E0D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ED5B8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0E7BC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261254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A7486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25D34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44B4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BB0F29"/>
    <w:multiLevelType w:val="hybridMultilevel"/>
    <w:tmpl w:val="1EE80D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25831"/>
    <w:multiLevelType w:val="hybridMultilevel"/>
    <w:tmpl w:val="27BA7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151A5"/>
    <w:multiLevelType w:val="hybridMultilevel"/>
    <w:tmpl w:val="D2E07FA6"/>
    <w:lvl w:ilvl="0" w:tplc="9BE2C5E6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755C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A71D6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68654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4CDE4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8F37A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E3B0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495A2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475C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FB7538"/>
    <w:multiLevelType w:val="hybridMultilevel"/>
    <w:tmpl w:val="7A523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071A8"/>
    <w:multiLevelType w:val="hybridMultilevel"/>
    <w:tmpl w:val="2124D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B41D5"/>
    <w:multiLevelType w:val="hybridMultilevel"/>
    <w:tmpl w:val="811CAE20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7CDC689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426B7"/>
    <w:multiLevelType w:val="hybridMultilevel"/>
    <w:tmpl w:val="F82E8586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DB805588">
      <w:numFmt w:val="bullet"/>
      <w:lvlText w:val="-"/>
      <w:lvlJc w:val="left"/>
      <w:pPr>
        <w:ind w:left="1440" w:hanging="360"/>
      </w:pPr>
      <w:rPr>
        <w:rFonts w:ascii="Calibri" w:eastAsiaTheme="minorHAnsi" w:hAnsi="Calibri" w:cs="Open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51660"/>
    <w:multiLevelType w:val="hybridMultilevel"/>
    <w:tmpl w:val="3EAEF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023BE"/>
    <w:multiLevelType w:val="hybridMultilevel"/>
    <w:tmpl w:val="EE76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675C6"/>
    <w:multiLevelType w:val="multilevel"/>
    <w:tmpl w:val="F58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28F69"/>
    <w:multiLevelType w:val="hybridMultilevel"/>
    <w:tmpl w:val="1417A7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7F7897"/>
    <w:multiLevelType w:val="hybridMultilevel"/>
    <w:tmpl w:val="18B06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67D6"/>
    <w:multiLevelType w:val="hybridMultilevel"/>
    <w:tmpl w:val="05DC0A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A4F70"/>
    <w:multiLevelType w:val="hybridMultilevel"/>
    <w:tmpl w:val="A88C6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45D08"/>
    <w:multiLevelType w:val="hybridMultilevel"/>
    <w:tmpl w:val="69D21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90DFA"/>
    <w:multiLevelType w:val="hybridMultilevel"/>
    <w:tmpl w:val="D7348324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970AE"/>
    <w:multiLevelType w:val="multilevel"/>
    <w:tmpl w:val="0652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30ACA"/>
    <w:multiLevelType w:val="hybridMultilevel"/>
    <w:tmpl w:val="21D0A972"/>
    <w:lvl w:ilvl="0" w:tplc="06483480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619D0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E487A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CB352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2954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6DA3C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A651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2ABD2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4CC59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754BED"/>
    <w:multiLevelType w:val="hybridMultilevel"/>
    <w:tmpl w:val="F6802028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5ECE"/>
    <w:multiLevelType w:val="hybridMultilevel"/>
    <w:tmpl w:val="E3FCE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F5153"/>
    <w:multiLevelType w:val="hybridMultilevel"/>
    <w:tmpl w:val="4462B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33C9F"/>
    <w:multiLevelType w:val="hybridMultilevel"/>
    <w:tmpl w:val="D428AACE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D2403"/>
    <w:multiLevelType w:val="hybridMultilevel"/>
    <w:tmpl w:val="0DC0C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3"/>
  </w:num>
  <w:num w:numId="5">
    <w:abstractNumId w:val="20"/>
  </w:num>
  <w:num w:numId="6">
    <w:abstractNumId w:val="12"/>
  </w:num>
  <w:num w:numId="7">
    <w:abstractNumId w:val="21"/>
  </w:num>
  <w:num w:numId="8">
    <w:abstractNumId w:val="11"/>
  </w:num>
  <w:num w:numId="9">
    <w:abstractNumId w:val="26"/>
  </w:num>
  <w:num w:numId="10">
    <w:abstractNumId w:val="27"/>
  </w:num>
  <w:num w:numId="11">
    <w:abstractNumId w:val="24"/>
  </w:num>
  <w:num w:numId="12">
    <w:abstractNumId w:val="22"/>
  </w:num>
  <w:num w:numId="13">
    <w:abstractNumId w:val="1"/>
  </w:num>
  <w:num w:numId="14">
    <w:abstractNumId w:val="4"/>
  </w:num>
  <w:num w:numId="15">
    <w:abstractNumId w:val="6"/>
  </w:num>
  <w:num w:numId="16">
    <w:abstractNumId w:val="18"/>
  </w:num>
  <w:num w:numId="17">
    <w:abstractNumId w:val="9"/>
  </w:num>
  <w:num w:numId="18">
    <w:abstractNumId w:val="28"/>
  </w:num>
  <w:num w:numId="19">
    <w:abstractNumId w:val="10"/>
  </w:num>
  <w:num w:numId="20">
    <w:abstractNumId w:val="17"/>
  </w:num>
  <w:num w:numId="21">
    <w:abstractNumId w:val="8"/>
  </w:num>
  <w:num w:numId="22">
    <w:abstractNumId w:val="5"/>
  </w:num>
  <w:num w:numId="23">
    <w:abstractNumId w:val="23"/>
  </w:num>
  <w:num w:numId="24">
    <w:abstractNumId w:val="2"/>
  </w:num>
  <w:num w:numId="25">
    <w:abstractNumId w:val="25"/>
  </w:num>
  <w:num w:numId="26">
    <w:abstractNumId w:val="14"/>
  </w:num>
  <w:num w:numId="27">
    <w:abstractNumId w:val="19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83"/>
    <w:rsid w:val="00066A66"/>
    <w:rsid w:val="000B252A"/>
    <w:rsid w:val="000B3FB3"/>
    <w:rsid w:val="001241EF"/>
    <w:rsid w:val="00177769"/>
    <w:rsid w:val="00186A5C"/>
    <w:rsid w:val="002C5779"/>
    <w:rsid w:val="00354FFA"/>
    <w:rsid w:val="003E674C"/>
    <w:rsid w:val="004D4C71"/>
    <w:rsid w:val="004F76BB"/>
    <w:rsid w:val="00524D4C"/>
    <w:rsid w:val="00562E1F"/>
    <w:rsid w:val="00633942"/>
    <w:rsid w:val="00634E7A"/>
    <w:rsid w:val="00643C0F"/>
    <w:rsid w:val="00684E06"/>
    <w:rsid w:val="006A6C6A"/>
    <w:rsid w:val="006C3379"/>
    <w:rsid w:val="00746339"/>
    <w:rsid w:val="0076152B"/>
    <w:rsid w:val="00767308"/>
    <w:rsid w:val="007A0A5A"/>
    <w:rsid w:val="007B093C"/>
    <w:rsid w:val="007D3FB7"/>
    <w:rsid w:val="00852800"/>
    <w:rsid w:val="008A7397"/>
    <w:rsid w:val="009503A7"/>
    <w:rsid w:val="00965075"/>
    <w:rsid w:val="00975E85"/>
    <w:rsid w:val="009B2E67"/>
    <w:rsid w:val="009C6F44"/>
    <w:rsid w:val="00A12F4A"/>
    <w:rsid w:val="00A35D45"/>
    <w:rsid w:val="00A63628"/>
    <w:rsid w:val="00AB2627"/>
    <w:rsid w:val="00AC1F83"/>
    <w:rsid w:val="00B146A1"/>
    <w:rsid w:val="00C829F3"/>
    <w:rsid w:val="00D0418E"/>
    <w:rsid w:val="00D44261"/>
    <w:rsid w:val="00D53407"/>
    <w:rsid w:val="00DA455D"/>
    <w:rsid w:val="00E315A9"/>
    <w:rsid w:val="00E94D35"/>
    <w:rsid w:val="00E95FB6"/>
    <w:rsid w:val="00F642FA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393EE4"/>
  <w15:chartTrackingRefBased/>
  <w15:docId w15:val="{8C80F100-25A4-464E-B880-FE03020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D4C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4E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6A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146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6A1"/>
  </w:style>
  <w:style w:type="paragraph" w:styleId="Pieddepage">
    <w:name w:val="footer"/>
    <w:basedOn w:val="Normal"/>
    <w:link w:val="Pieddepag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6A1"/>
  </w:style>
  <w:style w:type="character" w:customStyle="1" w:styleId="Mentionnonrsolue1">
    <w:name w:val="Mention non résolue1"/>
    <w:basedOn w:val="Policepardfaut"/>
    <w:uiPriority w:val="99"/>
    <w:semiHidden/>
    <w:unhideWhenUsed/>
    <w:rsid w:val="00B146A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5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524D4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Siegel</dc:creator>
  <cp:keywords/>
  <dc:description/>
  <cp:lastModifiedBy>Gaelle Faure</cp:lastModifiedBy>
  <cp:revision>7</cp:revision>
  <cp:lastPrinted>2020-03-19T11:25:00Z</cp:lastPrinted>
  <dcterms:created xsi:type="dcterms:W3CDTF">2020-05-06T09:42:00Z</dcterms:created>
  <dcterms:modified xsi:type="dcterms:W3CDTF">2020-05-06T19:15:00Z</dcterms:modified>
</cp:coreProperties>
</file>