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AF039" w14:textId="77777777" w:rsidR="00755E33" w:rsidRDefault="00755E33" w:rsidP="00A82F38">
      <w:pPr>
        <w:spacing w:after="0"/>
        <w:jc w:val="center"/>
        <w:rPr>
          <w:b/>
          <w:bCs/>
          <w:noProof/>
          <w:sz w:val="52"/>
          <w:szCs w:val="52"/>
        </w:rPr>
      </w:pPr>
      <w:r w:rsidRPr="00755E33">
        <w:rPr>
          <w:b/>
          <w:bCs/>
          <w:noProof/>
          <w:sz w:val="52"/>
          <w:szCs w:val="52"/>
        </w:rPr>
        <w:t>Modèle de Protocole « Travail isolé »</w:t>
      </w:r>
    </w:p>
    <w:p w14:paraId="591B56A0" w14:textId="2C03AFAE" w:rsidR="00755E33" w:rsidRDefault="00755E33" w:rsidP="00755E33">
      <w:pPr>
        <w:jc w:val="center"/>
        <w:rPr>
          <w:b/>
          <w:bCs/>
          <w:noProof/>
        </w:rPr>
      </w:pPr>
      <w:r>
        <w:rPr>
          <w:b/>
          <w:bCs/>
          <w:noProof/>
        </w:rPr>
        <w:t>D’après ED6288 de l’INRS</w:t>
      </w:r>
    </w:p>
    <w:p w14:paraId="0DF0A6E9" w14:textId="77777777" w:rsidR="00A82F38" w:rsidRPr="00755E33" w:rsidRDefault="00A82F38" w:rsidP="00A82F38">
      <w:pPr>
        <w:jc w:val="center"/>
        <w:rPr>
          <w:b/>
          <w:bCs/>
          <w:noProof/>
        </w:rPr>
      </w:pPr>
      <w:r>
        <w:rPr>
          <w:b/>
          <w:bCs/>
          <w:noProof/>
        </w:rPr>
        <w:t>(Trame vierge + 2 exemples d’application)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5E33" w14:paraId="68BF06C6" w14:textId="77777777" w:rsidTr="00755E33">
        <w:trPr>
          <w:trHeight w:val="413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  <w:vAlign w:val="center"/>
          </w:tcPr>
          <w:p w14:paraId="2B294168" w14:textId="2DF304FB" w:rsidR="00755E33" w:rsidRPr="00755E33" w:rsidRDefault="00755E33" w:rsidP="00755E33">
            <w:pPr>
              <w:rPr>
                <w:noProof/>
                <w:sz w:val="28"/>
                <w:szCs w:val="28"/>
              </w:rPr>
            </w:pPr>
            <w:r w:rsidRPr="00755E33">
              <w:rPr>
                <w:noProof/>
                <w:sz w:val="28"/>
                <w:szCs w:val="28"/>
              </w:rPr>
              <w:t>NOM de l’Entreprise</w:t>
            </w:r>
            <w:r w:rsidR="00A82F38">
              <w:rPr>
                <w:noProof/>
                <w:sz w:val="28"/>
                <w:szCs w:val="28"/>
              </w:rPr>
              <w:t xml:space="preserve"> : </w:t>
            </w:r>
          </w:p>
        </w:tc>
      </w:tr>
    </w:tbl>
    <w:p w14:paraId="6FBB50CB" w14:textId="77777777" w:rsidR="00755E33" w:rsidRDefault="00755E33">
      <w:pPr>
        <w:rPr>
          <w:noProof/>
        </w:rPr>
      </w:pPr>
    </w:p>
    <w:p w14:paraId="6EEDDABB" w14:textId="77777777" w:rsidR="00755E33" w:rsidRPr="005F1D12" w:rsidRDefault="00755E33" w:rsidP="00755E33">
      <w:pPr>
        <w:rPr>
          <w:noProof/>
          <w:color w:val="ED7D31" w:themeColor="accent2"/>
          <w:u w:val="single"/>
        </w:rPr>
      </w:pPr>
      <w:r w:rsidRPr="005F1D12">
        <w:rPr>
          <w:noProof/>
          <w:color w:val="ED7D31" w:themeColor="accent2"/>
          <w:u w:val="single"/>
        </w:rPr>
        <w:t>Caractéristique de l’établissement</w:t>
      </w:r>
    </w:p>
    <w:p w14:paraId="48080F65" w14:textId="699B8B16" w:rsidR="00A425E2" w:rsidRDefault="00A425E2" w:rsidP="00A425E2">
      <w:pPr>
        <w:pStyle w:val="Paragraphedeliste"/>
        <w:numPr>
          <w:ilvl w:val="0"/>
          <w:numId w:val="1"/>
        </w:numPr>
        <w:rPr>
          <w:noProof/>
        </w:rPr>
      </w:pPr>
      <w:r>
        <w:rPr>
          <w:noProof/>
        </w:rPr>
        <w:t xml:space="preserve">X personnes </w:t>
      </w:r>
    </w:p>
    <w:p w14:paraId="4DFEF1C1" w14:textId="1CF7A1D4" w:rsidR="00A425E2" w:rsidRDefault="00A425E2" w:rsidP="00A425E2">
      <w:pPr>
        <w:pStyle w:val="Paragraphedeliste"/>
        <w:numPr>
          <w:ilvl w:val="0"/>
          <w:numId w:val="1"/>
        </w:numPr>
        <w:rPr>
          <w:noProof/>
        </w:rPr>
      </w:pPr>
      <w:r>
        <w:rPr>
          <w:noProof/>
        </w:rPr>
        <w:t>Secteur géographique</w:t>
      </w:r>
    </w:p>
    <w:p w14:paraId="47E82054" w14:textId="712DAFA7" w:rsidR="00A425E2" w:rsidRDefault="00A425E2" w:rsidP="00A425E2">
      <w:pPr>
        <w:pStyle w:val="Paragraphedeliste"/>
        <w:numPr>
          <w:ilvl w:val="0"/>
          <w:numId w:val="1"/>
        </w:numPr>
        <w:rPr>
          <w:noProof/>
        </w:rPr>
      </w:pPr>
      <w:r>
        <w:rPr>
          <w:noProof/>
        </w:rPr>
        <w:t>Permanence</w:t>
      </w:r>
      <w:r w:rsidR="0077412B">
        <w:rPr>
          <w:noProof/>
        </w:rPr>
        <w:t xml:space="preserve"> </w:t>
      </w:r>
      <w:r w:rsidR="0077412B" w:rsidRPr="00360099">
        <w:rPr>
          <w:noProof/>
        </w:rPr>
        <w:t xml:space="preserve">ou personne </w:t>
      </w:r>
      <w:r w:rsidR="00E6123F" w:rsidRPr="00360099">
        <w:rPr>
          <w:noProof/>
        </w:rPr>
        <w:t>présente sur le site</w:t>
      </w:r>
    </w:p>
    <w:p w14:paraId="67DAAEE5" w14:textId="18A089DC" w:rsidR="005F1D12" w:rsidRDefault="005F1D12" w:rsidP="00A425E2">
      <w:pPr>
        <w:pStyle w:val="Paragraphedeliste"/>
        <w:numPr>
          <w:ilvl w:val="0"/>
          <w:numId w:val="1"/>
        </w:numPr>
        <w:rPr>
          <w:noProof/>
        </w:rPr>
      </w:pPr>
      <w:r>
        <w:rPr>
          <w:noProof/>
        </w:rPr>
        <w:t>Présence de public</w:t>
      </w:r>
    </w:p>
    <w:p w14:paraId="46DA8BB2" w14:textId="1AE20811" w:rsidR="00755E33" w:rsidRPr="005F1D12" w:rsidRDefault="00755E33">
      <w:pPr>
        <w:rPr>
          <w:noProof/>
          <w:color w:val="ED7D31" w:themeColor="accent2"/>
          <w:u w:val="single"/>
        </w:rPr>
      </w:pPr>
      <w:r w:rsidRPr="005F1D12">
        <w:rPr>
          <w:noProof/>
          <w:color w:val="ED7D31" w:themeColor="accent2"/>
          <w:u w:val="single"/>
        </w:rPr>
        <w:t>Personnel concerné</w:t>
      </w:r>
    </w:p>
    <w:p w14:paraId="338C1DFC" w14:textId="0EEB146A" w:rsidR="005F1D12" w:rsidRDefault="005F1D12" w:rsidP="00A425E2">
      <w:pPr>
        <w:pStyle w:val="Paragraphedeliste"/>
        <w:numPr>
          <w:ilvl w:val="0"/>
          <w:numId w:val="2"/>
        </w:numPr>
        <w:rPr>
          <w:noProof/>
        </w:rPr>
      </w:pPr>
      <w:r>
        <w:rPr>
          <w:noProof/>
        </w:rPr>
        <w:t>Métier</w:t>
      </w:r>
      <w:r w:rsidR="0077412B">
        <w:rPr>
          <w:noProof/>
        </w:rPr>
        <w:t xml:space="preserve"> / poste </w:t>
      </w:r>
    </w:p>
    <w:p w14:paraId="3496AED6" w14:textId="0B7DA2F1" w:rsidR="00A425E2" w:rsidRDefault="0077412B" w:rsidP="00A425E2">
      <w:pPr>
        <w:pStyle w:val="Paragraphedeliste"/>
        <w:numPr>
          <w:ilvl w:val="0"/>
          <w:numId w:val="2"/>
        </w:numPr>
        <w:rPr>
          <w:noProof/>
        </w:rPr>
      </w:pPr>
      <w:r w:rsidRPr="00360099">
        <w:rPr>
          <w:noProof/>
        </w:rPr>
        <w:t>Nombre de personnes</w:t>
      </w:r>
      <w:r w:rsidRPr="0077412B">
        <w:rPr>
          <w:noProof/>
          <w:color w:val="FF0000"/>
        </w:rPr>
        <w:t> </w:t>
      </w:r>
      <w:r w:rsidR="00360099">
        <w:rPr>
          <w:noProof/>
        </w:rPr>
        <w:t>(</w:t>
      </w:r>
      <w:r>
        <w:rPr>
          <w:noProof/>
        </w:rPr>
        <w:t>u</w:t>
      </w:r>
      <w:r w:rsidR="005F1D12">
        <w:rPr>
          <w:noProof/>
        </w:rPr>
        <w:t xml:space="preserve">n seul agent / </w:t>
      </w:r>
      <w:r w:rsidR="00A425E2">
        <w:rPr>
          <w:noProof/>
        </w:rPr>
        <w:t>Equipe de x personnes</w:t>
      </w:r>
      <w:r w:rsidR="00360099">
        <w:rPr>
          <w:noProof/>
        </w:rPr>
        <w:t>)</w:t>
      </w:r>
    </w:p>
    <w:p w14:paraId="28B468F6" w14:textId="637D5831" w:rsidR="00755E33" w:rsidRPr="005F1D12" w:rsidRDefault="00755E33">
      <w:pPr>
        <w:rPr>
          <w:noProof/>
          <w:color w:val="ED7D31" w:themeColor="accent2"/>
          <w:u w:val="single"/>
        </w:rPr>
      </w:pPr>
      <w:r w:rsidRPr="005F1D12">
        <w:rPr>
          <w:noProof/>
          <w:color w:val="ED7D31" w:themeColor="accent2"/>
          <w:u w:val="single"/>
        </w:rPr>
        <w:t>Caractéristiques du poste</w:t>
      </w:r>
    </w:p>
    <w:p w14:paraId="292A89AF" w14:textId="6BEF3528" w:rsidR="00A425E2" w:rsidRDefault="00A425E2" w:rsidP="00A425E2">
      <w:pPr>
        <w:pStyle w:val="Paragraphedeliste"/>
        <w:numPr>
          <w:ilvl w:val="0"/>
          <w:numId w:val="3"/>
        </w:numPr>
        <w:rPr>
          <w:noProof/>
        </w:rPr>
      </w:pPr>
      <w:r>
        <w:rPr>
          <w:noProof/>
        </w:rPr>
        <w:t>Lieu</w:t>
      </w:r>
      <w:r w:rsidR="00A61C42">
        <w:rPr>
          <w:noProof/>
        </w:rPr>
        <w:t xml:space="preserve"> </w:t>
      </w:r>
    </w:p>
    <w:p w14:paraId="5D1329EC" w14:textId="7AF84EEF" w:rsidR="00A425E2" w:rsidRDefault="00A425E2" w:rsidP="00A425E2">
      <w:pPr>
        <w:pStyle w:val="Paragraphedeliste"/>
        <w:numPr>
          <w:ilvl w:val="0"/>
          <w:numId w:val="3"/>
        </w:numPr>
        <w:rPr>
          <w:noProof/>
        </w:rPr>
      </w:pPr>
      <w:r>
        <w:rPr>
          <w:noProof/>
        </w:rPr>
        <w:t>Horaires</w:t>
      </w:r>
    </w:p>
    <w:p w14:paraId="155E0EF5" w14:textId="297522FA" w:rsidR="005F1D12" w:rsidRDefault="005F1D12" w:rsidP="00A425E2">
      <w:pPr>
        <w:pStyle w:val="Paragraphedeliste"/>
        <w:numPr>
          <w:ilvl w:val="0"/>
          <w:numId w:val="3"/>
        </w:numPr>
        <w:rPr>
          <w:noProof/>
        </w:rPr>
      </w:pPr>
      <w:r>
        <w:rPr>
          <w:noProof/>
        </w:rPr>
        <w:t xml:space="preserve">Astreintes </w:t>
      </w:r>
    </w:p>
    <w:p w14:paraId="13098C4C" w14:textId="53CF31A3" w:rsidR="00A425E2" w:rsidRDefault="00A425E2" w:rsidP="00A425E2">
      <w:pPr>
        <w:pStyle w:val="Paragraphedeliste"/>
        <w:numPr>
          <w:ilvl w:val="0"/>
          <w:numId w:val="3"/>
        </w:numPr>
        <w:rPr>
          <w:noProof/>
        </w:rPr>
      </w:pPr>
      <w:r>
        <w:rPr>
          <w:noProof/>
        </w:rPr>
        <w:t>Travail en équipe de x personnes</w:t>
      </w:r>
    </w:p>
    <w:p w14:paraId="52BF1D1D" w14:textId="625EBB29" w:rsidR="00A425E2" w:rsidRDefault="00A425E2" w:rsidP="00A425E2">
      <w:pPr>
        <w:pStyle w:val="Paragraphedeliste"/>
        <w:numPr>
          <w:ilvl w:val="0"/>
          <w:numId w:val="3"/>
        </w:numPr>
        <w:rPr>
          <w:noProof/>
        </w:rPr>
      </w:pPr>
      <w:r>
        <w:rPr>
          <w:noProof/>
        </w:rPr>
        <w:t xml:space="preserve">Postures </w:t>
      </w:r>
      <w:r w:rsidR="0077412B" w:rsidRPr="00360099">
        <w:rPr>
          <w:noProof/>
        </w:rPr>
        <w:t xml:space="preserve">de travail </w:t>
      </w:r>
      <w:r>
        <w:rPr>
          <w:noProof/>
        </w:rPr>
        <w:t>(à détailler)</w:t>
      </w:r>
    </w:p>
    <w:p w14:paraId="43D21FD5" w14:textId="5B756332" w:rsidR="00755E33" w:rsidRPr="005F1D12" w:rsidRDefault="00755E33">
      <w:pPr>
        <w:rPr>
          <w:noProof/>
          <w:color w:val="ED7D31" w:themeColor="accent2"/>
          <w:u w:val="single"/>
        </w:rPr>
      </w:pPr>
      <w:r w:rsidRPr="005F1D12">
        <w:rPr>
          <w:noProof/>
          <w:color w:val="ED7D31" w:themeColor="accent2"/>
          <w:u w:val="single"/>
        </w:rPr>
        <w:t>Caractéristiques des locaux concernés</w:t>
      </w:r>
    </w:p>
    <w:p w14:paraId="7A8981CD" w14:textId="78FB9FDF" w:rsidR="00A425E2" w:rsidRDefault="00A425E2" w:rsidP="00A425E2">
      <w:pPr>
        <w:pStyle w:val="Paragraphedeliste"/>
        <w:numPr>
          <w:ilvl w:val="0"/>
          <w:numId w:val="4"/>
        </w:numPr>
        <w:rPr>
          <w:noProof/>
        </w:rPr>
      </w:pPr>
      <w:r>
        <w:rPr>
          <w:noProof/>
        </w:rPr>
        <w:t>Secteur géographique</w:t>
      </w:r>
      <w:r w:rsidR="005F1D12">
        <w:rPr>
          <w:noProof/>
        </w:rPr>
        <w:t xml:space="preserve">, </w:t>
      </w:r>
      <w:r w:rsidR="005F1D12" w:rsidRPr="00360099">
        <w:rPr>
          <w:noProof/>
        </w:rPr>
        <w:t>loca</w:t>
      </w:r>
      <w:r w:rsidR="00A61C42" w:rsidRPr="00360099">
        <w:rPr>
          <w:noProof/>
        </w:rPr>
        <w:t>ux</w:t>
      </w:r>
      <w:r w:rsidR="0077412B" w:rsidRPr="00360099">
        <w:rPr>
          <w:noProof/>
        </w:rPr>
        <w:t>, service</w:t>
      </w:r>
      <w:r w:rsidR="00360099">
        <w:rPr>
          <w:noProof/>
        </w:rPr>
        <w:t>,</w:t>
      </w:r>
      <w:r w:rsidR="00A61C42" w:rsidRPr="00360099">
        <w:rPr>
          <w:noProof/>
        </w:rPr>
        <w:t xml:space="preserve">… </w:t>
      </w:r>
      <w:r w:rsidR="005F1D12" w:rsidRPr="00360099">
        <w:rPr>
          <w:noProof/>
        </w:rPr>
        <w:t xml:space="preserve"> </w:t>
      </w:r>
    </w:p>
    <w:p w14:paraId="5556F57E" w14:textId="56912FB3" w:rsidR="005F1D12" w:rsidRDefault="005F1D12" w:rsidP="00A425E2">
      <w:pPr>
        <w:pStyle w:val="Paragraphedeliste"/>
        <w:numPr>
          <w:ilvl w:val="0"/>
          <w:numId w:val="4"/>
        </w:numPr>
        <w:rPr>
          <w:noProof/>
        </w:rPr>
      </w:pPr>
      <w:r>
        <w:rPr>
          <w:noProof/>
        </w:rPr>
        <w:t xml:space="preserve">Trajet en véhicule </w:t>
      </w:r>
    </w:p>
    <w:p w14:paraId="4E3E19F7" w14:textId="13552ED8" w:rsidR="00755E33" w:rsidRPr="005F1D12" w:rsidRDefault="00755E33">
      <w:pPr>
        <w:rPr>
          <w:noProof/>
          <w:color w:val="ED7D31" w:themeColor="accent2"/>
          <w:u w:val="single"/>
        </w:rPr>
      </w:pPr>
      <w:r w:rsidRPr="005F1D12">
        <w:rPr>
          <w:noProof/>
          <w:color w:val="ED7D31" w:themeColor="accent2"/>
          <w:u w:val="single"/>
        </w:rPr>
        <w:t>Caractéristiques des situations d’isolement</w:t>
      </w:r>
    </w:p>
    <w:p w14:paraId="35903D15" w14:textId="08B5F0C9" w:rsidR="00A425E2" w:rsidRDefault="00A425E2" w:rsidP="00A425E2">
      <w:pPr>
        <w:pStyle w:val="Paragraphedeliste"/>
        <w:numPr>
          <w:ilvl w:val="0"/>
          <w:numId w:val="5"/>
        </w:numPr>
        <w:rPr>
          <w:noProof/>
        </w:rPr>
      </w:pPr>
      <w:r>
        <w:rPr>
          <w:noProof/>
        </w:rPr>
        <w:t>D</w:t>
      </w:r>
      <w:r w:rsidR="00C751BF">
        <w:rPr>
          <w:noProof/>
        </w:rPr>
        <w:t>escription</w:t>
      </w:r>
      <w:r>
        <w:rPr>
          <w:noProof/>
        </w:rPr>
        <w:t xml:space="preserve"> </w:t>
      </w:r>
      <w:r w:rsidR="00C751BF">
        <w:rPr>
          <w:noProof/>
        </w:rPr>
        <w:t>d</w:t>
      </w:r>
      <w:r>
        <w:rPr>
          <w:noProof/>
        </w:rPr>
        <w:t>es situations</w:t>
      </w:r>
      <w:r w:rsidR="00A61C42">
        <w:rPr>
          <w:noProof/>
        </w:rPr>
        <w:t xml:space="preserve"> </w:t>
      </w:r>
      <w:r w:rsidR="00A61C42" w:rsidRPr="00360099">
        <w:rPr>
          <w:noProof/>
        </w:rPr>
        <w:t>d’isolement</w:t>
      </w:r>
    </w:p>
    <w:p w14:paraId="3A00A75C" w14:textId="6FC415F8" w:rsidR="00A425E2" w:rsidRDefault="00A61C42" w:rsidP="00A425E2">
      <w:pPr>
        <w:pStyle w:val="Paragraphedeliste"/>
        <w:numPr>
          <w:ilvl w:val="0"/>
          <w:numId w:val="5"/>
        </w:numPr>
        <w:rPr>
          <w:noProof/>
        </w:rPr>
      </w:pPr>
      <w:r w:rsidRPr="00360099">
        <w:rPr>
          <w:noProof/>
        </w:rPr>
        <w:t>In</w:t>
      </w:r>
      <w:r w:rsidR="00D92B0B">
        <w:rPr>
          <w:noProof/>
        </w:rPr>
        <w:t>formation sur</w:t>
      </w:r>
      <w:r w:rsidRPr="00360099">
        <w:rPr>
          <w:noProof/>
        </w:rPr>
        <w:t xml:space="preserve"> la période d’isolement </w:t>
      </w:r>
      <w:r w:rsidR="0077412B" w:rsidRPr="00360099">
        <w:rPr>
          <w:noProof/>
        </w:rPr>
        <w:t xml:space="preserve">(de la prise de poste au départ) </w:t>
      </w:r>
    </w:p>
    <w:p w14:paraId="0E1B5E85" w14:textId="7F725A0D" w:rsidR="00755E33" w:rsidRPr="005F1D12" w:rsidRDefault="00755E33">
      <w:pPr>
        <w:rPr>
          <w:noProof/>
          <w:color w:val="ED7D31" w:themeColor="accent2"/>
          <w:u w:val="single"/>
        </w:rPr>
      </w:pPr>
      <w:r w:rsidRPr="005F1D12">
        <w:rPr>
          <w:noProof/>
          <w:color w:val="ED7D31" w:themeColor="accent2"/>
          <w:u w:val="single"/>
        </w:rPr>
        <w:t>Risques principaux identifiés liés à l’activité</w:t>
      </w:r>
    </w:p>
    <w:p w14:paraId="48A75A5C" w14:textId="77777777" w:rsidR="00A425E2" w:rsidRDefault="00A425E2" w:rsidP="00A425E2">
      <w:pPr>
        <w:pStyle w:val="Paragraphedeliste"/>
        <w:numPr>
          <w:ilvl w:val="0"/>
          <w:numId w:val="5"/>
        </w:numPr>
        <w:rPr>
          <w:noProof/>
        </w:rPr>
      </w:pPr>
      <w:r>
        <w:rPr>
          <w:noProof/>
        </w:rPr>
        <w:t>Risques de coupure</w:t>
      </w:r>
    </w:p>
    <w:p w14:paraId="57424F0A" w14:textId="77777777" w:rsidR="00A425E2" w:rsidRDefault="00A425E2" w:rsidP="00A425E2">
      <w:pPr>
        <w:pStyle w:val="Paragraphedeliste"/>
        <w:numPr>
          <w:ilvl w:val="0"/>
          <w:numId w:val="5"/>
        </w:numPr>
        <w:rPr>
          <w:noProof/>
        </w:rPr>
      </w:pPr>
      <w:r>
        <w:rPr>
          <w:noProof/>
        </w:rPr>
        <w:t>Risque de chute</w:t>
      </w:r>
    </w:p>
    <w:p w14:paraId="08CD4703" w14:textId="1FC4948C" w:rsidR="005F1D12" w:rsidRDefault="005F1D12" w:rsidP="00A425E2">
      <w:pPr>
        <w:pStyle w:val="Paragraphedeliste"/>
        <w:numPr>
          <w:ilvl w:val="0"/>
          <w:numId w:val="5"/>
        </w:numPr>
        <w:rPr>
          <w:noProof/>
        </w:rPr>
      </w:pPr>
      <w:r>
        <w:rPr>
          <w:noProof/>
        </w:rPr>
        <w:t>Risque électrique</w:t>
      </w:r>
    </w:p>
    <w:p w14:paraId="2C6B2153" w14:textId="7F95D277" w:rsidR="00A61C42" w:rsidRPr="00360099" w:rsidRDefault="00A61C42" w:rsidP="00A425E2">
      <w:pPr>
        <w:pStyle w:val="Paragraphedeliste"/>
        <w:numPr>
          <w:ilvl w:val="0"/>
          <w:numId w:val="5"/>
        </w:numPr>
        <w:rPr>
          <w:noProof/>
        </w:rPr>
      </w:pPr>
      <w:r w:rsidRPr="00360099">
        <w:rPr>
          <w:noProof/>
        </w:rPr>
        <w:t>Risque routier</w:t>
      </w:r>
    </w:p>
    <w:p w14:paraId="25DF27BF" w14:textId="20D5000D" w:rsidR="005F1D12" w:rsidRDefault="00A425E2" w:rsidP="00A425E2">
      <w:pPr>
        <w:pStyle w:val="Paragraphedeliste"/>
        <w:numPr>
          <w:ilvl w:val="0"/>
          <w:numId w:val="5"/>
        </w:numPr>
        <w:rPr>
          <w:noProof/>
        </w:rPr>
      </w:pPr>
      <w:r>
        <w:rPr>
          <w:noProof/>
        </w:rPr>
        <w:t>…</w:t>
      </w:r>
      <w:r w:rsidR="005F1D12">
        <w:rPr>
          <w:noProof/>
        </w:rPr>
        <w:br w:type="page"/>
      </w:r>
    </w:p>
    <w:tbl>
      <w:tblPr>
        <w:tblStyle w:val="Grilledutableau"/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9062"/>
      </w:tblGrid>
      <w:tr w:rsidR="00755E33" w14:paraId="771E3D4F" w14:textId="77777777" w:rsidTr="00755E33">
        <w:trPr>
          <w:trHeight w:val="522"/>
        </w:trPr>
        <w:tc>
          <w:tcPr>
            <w:tcW w:w="9062" w:type="dxa"/>
            <w:vAlign w:val="center"/>
          </w:tcPr>
          <w:p w14:paraId="2E5E6A3C" w14:textId="3F33DC68" w:rsidR="00755E33" w:rsidRPr="00755E33" w:rsidRDefault="00755E33" w:rsidP="00755E33">
            <w:pPr>
              <w:rPr>
                <w:b/>
                <w:bCs/>
                <w:noProof/>
              </w:rPr>
            </w:pPr>
            <w:r w:rsidRPr="00755E33">
              <w:rPr>
                <w:b/>
                <w:bCs/>
                <w:noProof/>
                <w:color w:val="ED7D31" w:themeColor="accent2"/>
              </w:rPr>
              <w:lastRenderedPageBreak/>
              <w:t>Mesures organisationnelles envisageables</w:t>
            </w:r>
          </w:p>
        </w:tc>
      </w:tr>
    </w:tbl>
    <w:p w14:paraId="483E2704" w14:textId="77777777" w:rsidR="00755E33" w:rsidRDefault="00755E33">
      <w:pPr>
        <w:rPr>
          <w:noProof/>
        </w:rPr>
      </w:pPr>
    </w:p>
    <w:p w14:paraId="25A3F264" w14:textId="3995E95E" w:rsidR="00755E33" w:rsidRPr="005F1D12" w:rsidRDefault="00755E33">
      <w:pPr>
        <w:rPr>
          <w:noProof/>
          <w:color w:val="ED7D31" w:themeColor="accent2"/>
          <w:u w:val="single"/>
        </w:rPr>
      </w:pPr>
      <w:r w:rsidRPr="005F1D12">
        <w:rPr>
          <w:noProof/>
          <w:color w:val="ED7D31" w:themeColor="accent2"/>
          <w:u w:val="single"/>
        </w:rPr>
        <w:t>Surveillant ou poste de surveillance</w:t>
      </w:r>
    </w:p>
    <w:p w14:paraId="729FDB3F" w14:textId="1C11AACF" w:rsidR="00A425E2" w:rsidRDefault="00A425E2" w:rsidP="00A425E2">
      <w:pPr>
        <w:pStyle w:val="Paragraphedeliste"/>
        <w:numPr>
          <w:ilvl w:val="0"/>
          <w:numId w:val="6"/>
        </w:numPr>
        <w:rPr>
          <w:noProof/>
        </w:rPr>
      </w:pPr>
      <w:r>
        <w:rPr>
          <w:noProof/>
        </w:rPr>
        <w:t>D</w:t>
      </w:r>
      <w:r w:rsidR="00360099">
        <w:rPr>
          <w:noProof/>
        </w:rPr>
        <w:t>escription</w:t>
      </w:r>
      <w:r>
        <w:rPr>
          <w:noProof/>
        </w:rPr>
        <w:t xml:space="preserve"> </w:t>
      </w:r>
      <w:r w:rsidR="00360099">
        <w:rPr>
          <w:noProof/>
        </w:rPr>
        <w:t>d</w:t>
      </w:r>
      <w:r>
        <w:rPr>
          <w:noProof/>
        </w:rPr>
        <w:t>es rôles</w:t>
      </w:r>
      <w:r w:rsidR="00A61C42">
        <w:rPr>
          <w:noProof/>
        </w:rPr>
        <w:t xml:space="preserve"> </w:t>
      </w:r>
      <w:r w:rsidR="00360099">
        <w:rPr>
          <w:noProof/>
        </w:rPr>
        <w:t xml:space="preserve">et </w:t>
      </w:r>
      <w:r w:rsidR="00D92B0B">
        <w:rPr>
          <w:noProof/>
        </w:rPr>
        <w:t>d</w:t>
      </w:r>
      <w:r w:rsidR="00A61C42" w:rsidRPr="00360099">
        <w:rPr>
          <w:noProof/>
        </w:rPr>
        <w:t xml:space="preserve">es modalités de fonctionnement </w:t>
      </w:r>
    </w:p>
    <w:p w14:paraId="6A77894C" w14:textId="6AAD3BD1" w:rsidR="00A425E2" w:rsidRDefault="00A425E2" w:rsidP="00A425E2">
      <w:pPr>
        <w:pStyle w:val="Paragraphedeliste"/>
        <w:numPr>
          <w:ilvl w:val="0"/>
          <w:numId w:val="6"/>
        </w:numPr>
        <w:rPr>
          <w:noProof/>
        </w:rPr>
      </w:pPr>
      <w:r>
        <w:rPr>
          <w:noProof/>
        </w:rPr>
        <w:t>D</w:t>
      </w:r>
      <w:r w:rsidR="00360099">
        <w:rPr>
          <w:noProof/>
        </w:rPr>
        <w:t>escription de</w:t>
      </w:r>
      <w:r>
        <w:rPr>
          <w:noProof/>
        </w:rPr>
        <w:t xml:space="preserve"> </w:t>
      </w:r>
      <w:r w:rsidR="00A61C42" w:rsidRPr="00360099">
        <w:rPr>
          <w:noProof/>
        </w:rPr>
        <w:t>l’organisation des mesures</w:t>
      </w:r>
      <w:r w:rsidR="008B6620" w:rsidRPr="00360099">
        <w:rPr>
          <w:noProof/>
        </w:rPr>
        <w:t xml:space="preserve"> </w:t>
      </w:r>
      <w:r w:rsidR="00360099">
        <w:rPr>
          <w:noProof/>
        </w:rPr>
        <w:t xml:space="preserve">d’urgence </w:t>
      </w:r>
      <w:r w:rsidR="008B6620" w:rsidRPr="00360099">
        <w:rPr>
          <w:noProof/>
        </w:rPr>
        <w:t>en place</w:t>
      </w:r>
      <w:r w:rsidR="00A61C42" w:rsidRPr="00360099">
        <w:rPr>
          <w:noProof/>
        </w:rPr>
        <w:t xml:space="preserve"> et le </w:t>
      </w:r>
      <w:r>
        <w:rPr>
          <w:noProof/>
        </w:rPr>
        <w:t>déclenchement des secours</w:t>
      </w:r>
    </w:p>
    <w:p w14:paraId="2C17D7A3" w14:textId="60AC7529" w:rsidR="00755E33" w:rsidRPr="005F1D12" w:rsidRDefault="00755E33">
      <w:pPr>
        <w:rPr>
          <w:noProof/>
          <w:color w:val="ED7D31" w:themeColor="accent2"/>
          <w:u w:val="single"/>
        </w:rPr>
      </w:pPr>
      <w:r w:rsidRPr="005F1D12">
        <w:rPr>
          <w:noProof/>
          <w:color w:val="ED7D31" w:themeColor="accent2"/>
          <w:u w:val="single"/>
        </w:rPr>
        <w:t>Début du suivi du ou des travailleurs isolés</w:t>
      </w:r>
    </w:p>
    <w:p w14:paraId="62EBD51E" w14:textId="6CD27833" w:rsidR="00A425E2" w:rsidRDefault="00C751BF" w:rsidP="00A425E2">
      <w:pPr>
        <w:pStyle w:val="Paragraphedeliste"/>
        <w:numPr>
          <w:ilvl w:val="0"/>
          <w:numId w:val="7"/>
        </w:numPr>
        <w:rPr>
          <w:noProof/>
        </w:rPr>
      </w:pPr>
      <w:r>
        <w:rPr>
          <w:noProof/>
        </w:rPr>
        <w:t>Information sur</w:t>
      </w:r>
      <w:r w:rsidR="008B6620" w:rsidRPr="00360099">
        <w:rPr>
          <w:noProof/>
        </w:rPr>
        <w:t xml:space="preserve"> la prise de poste</w:t>
      </w:r>
      <w:r w:rsidR="00360099" w:rsidRPr="00360099">
        <w:rPr>
          <w:noProof/>
        </w:rPr>
        <w:t xml:space="preserve"> et la </w:t>
      </w:r>
      <w:r w:rsidR="008B6620" w:rsidRPr="00360099">
        <w:rPr>
          <w:noProof/>
        </w:rPr>
        <w:t>r</w:t>
      </w:r>
      <w:r w:rsidR="00A425E2" w:rsidRPr="00360099">
        <w:rPr>
          <w:noProof/>
        </w:rPr>
        <w:t>épartition</w:t>
      </w:r>
      <w:r w:rsidR="008B6620" w:rsidRPr="00360099">
        <w:rPr>
          <w:noProof/>
        </w:rPr>
        <w:t xml:space="preserve"> </w:t>
      </w:r>
      <w:r w:rsidR="00A425E2">
        <w:rPr>
          <w:noProof/>
        </w:rPr>
        <w:t>des tâches</w:t>
      </w:r>
    </w:p>
    <w:p w14:paraId="3896451F" w14:textId="0B9D3326" w:rsidR="00A425E2" w:rsidRDefault="008B6620" w:rsidP="00A425E2">
      <w:pPr>
        <w:pStyle w:val="Paragraphedeliste"/>
        <w:numPr>
          <w:ilvl w:val="0"/>
          <w:numId w:val="7"/>
        </w:numPr>
        <w:rPr>
          <w:noProof/>
        </w:rPr>
      </w:pPr>
      <w:r>
        <w:rPr>
          <w:noProof/>
        </w:rPr>
        <w:t>Secteur d’a</w:t>
      </w:r>
      <w:r w:rsidR="00A425E2">
        <w:rPr>
          <w:noProof/>
        </w:rPr>
        <w:t xml:space="preserve">ffectation </w:t>
      </w:r>
    </w:p>
    <w:p w14:paraId="757B36C3" w14:textId="33471331" w:rsidR="005F1D12" w:rsidRDefault="008B6620" w:rsidP="00A425E2">
      <w:pPr>
        <w:pStyle w:val="Paragraphedeliste"/>
        <w:numPr>
          <w:ilvl w:val="0"/>
          <w:numId w:val="7"/>
        </w:numPr>
        <w:rPr>
          <w:noProof/>
        </w:rPr>
      </w:pPr>
      <w:r w:rsidRPr="00360099">
        <w:rPr>
          <w:noProof/>
        </w:rPr>
        <w:t>Temps</w:t>
      </w:r>
      <w:r>
        <w:rPr>
          <w:noProof/>
        </w:rPr>
        <w:t xml:space="preserve"> d’a</w:t>
      </w:r>
      <w:r w:rsidR="005F1D12">
        <w:rPr>
          <w:noProof/>
        </w:rPr>
        <w:t xml:space="preserve">streintes </w:t>
      </w:r>
    </w:p>
    <w:p w14:paraId="4CAAE5FF" w14:textId="2B6E1DA8" w:rsidR="00755E33" w:rsidRPr="005F1D12" w:rsidRDefault="00755E33">
      <w:pPr>
        <w:rPr>
          <w:noProof/>
          <w:color w:val="ED7D31" w:themeColor="accent2"/>
          <w:u w:val="single"/>
        </w:rPr>
      </w:pPr>
      <w:r w:rsidRPr="005F1D12">
        <w:rPr>
          <w:noProof/>
          <w:color w:val="ED7D31" w:themeColor="accent2"/>
          <w:u w:val="single"/>
        </w:rPr>
        <w:t>Fin du suivi du ou des travailleurs isolés</w:t>
      </w:r>
    </w:p>
    <w:p w14:paraId="65949C5C" w14:textId="198C516B" w:rsidR="00A425E2" w:rsidRDefault="00D92B0B" w:rsidP="00A425E2">
      <w:pPr>
        <w:pStyle w:val="Paragraphedeliste"/>
        <w:numPr>
          <w:ilvl w:val="0"/>
          <w:numId w:val="8"/>
        </w:numPr>
        <w:rPr>
          <w:noProof/>
        </w:rPr>
      </w:pPr>
      <w:r>
        <w:rPr>
          <w:noProof/>
        </w:rPr>
        <w:t>Information</w:t>
      </w:r>
      <w:r w:rsidR="008B6620" w:rsidRPr="00360099">
        <w:rPr>
          <w:noProof/>
        </w:rPr>
        <w:t xml:space="preserve"> </w:t>
      </w:r>
      <w:r w:rsidR="00360099" w:rsidRPr="00360099">
        <w:rPr>
          <w:noProof/>
        </w:rPr>
        <w:t xml:space="preserve">sur </w:t>
      </w:r>
      <w:r w:rsidR="008B6620" w:rsidRPr="00360099">
        <w:rPr>
          <w:noProof/>
        </w:rPr>
        <w:t xml:space="preserve">les mesures </w:t>
      </w:r>
      <w:r w:rsidR="002738A7">
        <w:rPr>
          <w:noProof/>
        </w:rPr>
        <w:t>prises</w:t>
      </w:r>
      <w:r w:rsidR="00360099">
        <w:rPr>
          <w:noProof/>
        </w:rPr>
        <w:t xml:space="preserve"> </w:t>
      </w:r>
      <w:r w:rsidR="008B6620" w:rsidRPr="00360099">
        <w:rPr>
          <w:noProof/>
        </w:rPr>
        <w:t>pour signaler la fin de la mission</w:t>
      </w:r>
      <w:r w:rsidR="00360099">
        <w:rPr>
          <w:noProof/>
        </w:rPr>
        <w:t> </w:t>
      </w:r>
      <w:r>
        <w:rPr>
          <w:noProof/>
        </w:rPr>
        <w:t>(</w:t>
      </w:r>
      <w:r w:rsidR="00A425E2">
        <w:rPr>
          <w:noProof/>
        </w:rPr>
        <w:t>réunion en fin de journée</w:t>
      </w:r>
      <w:r w:rsidR="00360099">
        <w:rPr>
          <w:noProof/>
        </w:rPr>
        <w:t xml:space="preserve">, en </w:t>
      </w:r>
      <w:r w:rsidR="00A425E2">
        <w:rPr>
          <w:noProof/>
        </w:rPr>
        <w:t>fin de travaux</w:t>
      </w:r>
      <w:r w:rsidR="005F1D12">
        <w:rPr>
          <w:noProof/>
        </w:rPr>
        <w:t xml:space="preserve"> / </w:t>
      </w:r>
      <w:r w:rsidR="00360099">
        <w:rPr>
          <w:noProof/>
        </w:rPr>
        <w:t xml:space="preserve">signalement au </w:t>
      </w:r>
      <w:r w:rsidR="005F1D12">
        <w:rPr>
          <w:noProof/>
        </w:rPr>
        <w:t>poste de surveillance</w:t>
      </w:r>
      <w:r w:rsidR="00360099">
        <w:rPr>
          <w:noProof/>
        </w:rPr>
        <w:t>, à une personne de l’entreprise</w:t>
      </w:r>
      <w:r>
        <w:rPr>
          <w:noProof/>
        </w:rPr>
        <w:t>,…)</w:t>
      </w:r>
    </w:p>
    <w:p w14:paraId="2413B772" w14:textId="33B492DE" w:rsidR="00755E33" w:rsidRPr="005F1D12" w:rsidRDefault="00755E33">
      <w:pPr>
        <w:rPr>
          <w:noProof/>
          <w:color w:val="ED7D31" w:themeColor="accent2"/>
          <w:u w:val="single"/>
        </w:rPr>
      </w:pPr>
      <w:r w:rsidRPr="005F1D12">
        <w:rPr>
          <w:noProof/>
          <w:color w:val="ED7D31" w:themeColor="accent2"/>
          <w:u w:val="single"/>
        </w:rPr>
        <w:t>Passage des consignes lors de la relève des surveillants</w:t>
      </w:r>
    </w:p>
    <w:p w14:paraId="4B086EDF" w14:textId="14E36083" w:rsidR="00A425E2" w:rsidRDefault="00360099" w:rsidP="00A425E2">
      <w:pPr>
        <w:pStyle w:val="Paragraphedeliste"/>
        <w:numPr>
          <w:ilvl w:val="0"/>
          <w:numId w:val="8"/>
        </w:numPr>
        <w:rPr>
          <w:noProof/>
        </w:rPr>
      </w:pPr>
      <w:r w:rsidRPr="00360099">
        <w:rPr>
          <w:noProof/>
        </w:rPr>
        <w:t>Information sur</w:t>
      </w:r>
      <w:r w:rsidR="008B6620" w:rsidRPr="00360099">
        <w:rPr>
          <w:noProof/>
        </w:rPr>
        <w:t xml:space="preserve"> l’organisation en place </w:t>
      </w:r>
      <w:r w:rsidR="00AA3C03">
        <w:rPr>
          <w:noProof/>
        </w:rPr>
        <w:t xml:space="preserve">- </w:t>
      </w:r>
      <w:r w:rsidR="00A425E2">
        <w:rPr>
          <w:noProof/>
        </w:rPr>
        <w:t>Identifi</w:t>
      </w:r>
      <w:r>
        <w:rPr>
          <w:noProof/>
        </w:rPr>
        <w:t>cation</w:t>
      </w:r>
      <w:r w:rsidR="00A425E2">
        <w:rPr>
          <w:noProof/>
        </w:rPr>
        <w:t xml:space="preserve"> </w:t>
      </w:r>
      <w:r>
        <w:rPr>
          <w:noProof/>
        </w:rPr>
        <w:t>des</w:t>
      </w:r>
      <w:r w:rsidR="00A425E2">
        <w:rPr>
          <w:noProof/>
        </w:rPr>
        <w:t xml:space="preserve"> </w:t>
      </w:r>
      <w:r w:rsidR="005F1D12">
        <w:rPr>
          <w:noProof/>
        </w:rPr>
        <w:t>support</w:t>
      </w:r>
      <w:r>
        <w:rPr>
          <w:noProof/>
        </w:rPr>
        <w:t>s</w:t>
      </w:r>
      <w:r w:rsidR="005F1D12">
        <w:rPr>
          <w:noProof/>
        </w:rPr>
        <w:t xml:space="preserve"> d’enregistrement (papier, informatique)</w:t>
      </w:r>
    </w:p>
    <w:p w14:paraId="26951B3C" w14:textId="63A402A0" w:rsidR="00755E33" w:rsidRPr="005F1D12" w:rsidRDefault="00755E33">
      <w:pPr>
        <w:rPr>
          <w:noProof/>
          <w:color w:val="ED7D31" w:themeColor="accent2"/>
          <w:u w:val="single"/>
        </w:rPr>
      </w:pPr>
      <w:r w:rsidRPr="005F1D12">
        <w:rPr>
          <w:noProof/>
          <w:color w:val="ED7D31" w:themeColor="accent2"/>
          <w:u w:val="single"/>
        </w:rPr>
        <w:t>Connaissance de la locali</w:t>
      </w:r>
      <w:r w:rsidR="00A425E2" w:rsidRPr="005F1D12">
        <w:rPr>
          <w:noProof/>
          <w:color w:val="ED7D31" w:themeColor="accent2"/>
          <w:u w:val="single"/>
        </w:rPr>
        <w:t>sation</w:t>
      </w:r>
      <w:r w:rsidRPr="005F1D12">
        <w:rPr>
          <w:noProof/>
          <w:color w:val="ED7D31" w:themeColor="accent2"/>
          <w:u w:val="single"/>
        </w:rPr>
        <w:t xml:space="preserve"> du ou des travailleurs isolés par le surveillant</w:t>
      </w:r>
    </w:p>
    <w:p w14:paraId="1B5D2EE9" w14:textId="4B40B9D4" w:rsidR="00AA3C03" w:rsidRPr="00360099" w:rsidRDefault="00AA3C03" w:rsidP="00AA3C03">
      <w:pPr>
        <w:pStyle w:val="Paragraphedeliste"/>
        <w:numPr>
          <w:ilvl w:val="0"/>
          <w:numId w:val="8"/>
        </w:numPr>
        <w:rPr>
          <w:noProof/>
        </w:rPr>
      </w:pPr>
      <w:r w:rsidRPr="00360099">
        <w:rPr>
          <w:noProof/>
        </w:rPr>
        <w:t>Communication sur la localisation</w:t>
      </w:r>
      <w:r w:rsidR="00D92B0B">
        <w:rPr>
          <w:noProof/>
        </w:rPr>
        <w:t xml:space="preserve"> (</w:t>
      </w:r>
      <w:r w:rsidRPr="00360099">
        <w:rPr>
          <w:noProof/>
        </w:rPr>
        <w:t>secteur ou local défini</w:t>
      </w:r>
      <w:r w:rsidR="00D92B0B">
        <w:rPr>
          <w:noProof/>
        </w:rPr>
        <w:t xml:space="preserve"> )</w:t>
      </w:r>
      <w:r w:rsidRPr="00360099">
        <w:rPr>
          <w:noProof/>
        </w:rPr>
        <w:t>aux personnes concernées (membres de l’équipe / de l’entreprise)</w:t>
      </w:r>
    </w:p>
    <w:p w14:paraId="6B007892" w14:textId="7368D68A" w:rsidR="00755E33" w:rsidRPr="005F1D12" w:rsidRDefault="00755E33">
      <w:pPr>
        <w:rPr>
          <w:noProof/>
          <w:color w:val="ED7D31" w:themeColor="accent2"/>
          <w:u w:val="single"/>
        </w:rPr>
      </w:pPr>
      <w:r w:rsidRPr="005F1D12">
        <w:rPr>
          <w:noProof/>
          <w:color w:val="ED7D31" w:themeColor="accent2"/>
          <w:u w:val="single"/>
        </w:rPr>
        <w:t>Echange périodique entre le poste de surveillance et le travailleur isolé</w:t>
      </w:r>
    </w:p>
    <w:p w14:paraId="153FAD6E" w14:textId="44ABF541" w:rsidR="00A425E2" w:rsidRDefault="00C751BF" w:rsidP="00A425E2">
      <w:pPr>
        <w:pStyle w:val="Paragraphedeliste"/>
        <w:numPr>
          <w:ilvl w:val="0"/>
          <w:numId w:val="8"/>
        </w:numPr>
        <w:rPr>
          <w:noProof/>
        </w:rPr>
      </w:pPr>
      <w:r>
        <w:rPr>
          <w:noProof/>
        </w:rPr>
        <w:t>M</w:t>
      </w:r>
      <w:r w:rsidR="00AA3C03" w:rsidRPr="00360099">
        <w:rPr>
          <w:noProof/>
        </w:rPr>
        <w:t>odalités</w:t>
      </w:r>
      <w:r w:rsidR="00360099" w:rsidRPr="00360099">
        <w:rPr>
          <w:noProof/>
        </w:rPr>
        <w:t xml:space="preserve"> </w:t>
      </w:r>
      <w:r w:rsidR="00A425E2" w:rsidRPr="00360099">
        <w:rPr>
          <w:noProof/>
        </w:rPr>
        <w:t xml:space="preserve">de communication </w:t>
      </w:r>
    </w:p>
    <w:p w14:paraId="37F9BD48" w14:textId="1B85A287" w:rsidR="00C751BF" w:rsidRDefault="00D92B0B" w:rsidP="00C751BF">
      <w:pPr>
        <w:pStyle w:val="Paragraphedeliste"/>
        <w:numPr>
          <w:ilvl w:val="0"/>
          <w:numId w:val="8"/>
        </w:numPr>
        <w:rPr>
          <w:noProof/>
        </w:rPr>
      </w:pPr>
      <w:r>
        <w:rPr>
          <w:noProof/>
        </w:rPr>
        <w:t>C</w:t>
      </w:r>
      <w:r w:rsidR="005F1D12" w:rsidRPr="00C751BF">
        <w:rPr>
          <w:noProof/>
        </w:rPr>
        <w:t>onsign</w:t>
      </w:r>
      <w:r w:rsidR="00C751BF">
        <w:rPr>
          <w:noProof/>
        </w:rPr>
        <w:t>ation des</w:t>
      </w:r>
      <w:r w:rsidR="005F1D12" w:rsidRPr="00C751BF">
        <w:rPr>
          <w:noProof/>
        </w:rPr>
        <w:t xml:space="preserve"> </w:t>
      </w:r>
      <w:r w:rsidR="005F1D12">
        <w:rPr>
          <w:noProof/>
        </w:rPr>
        <w:t>horaire</w:t>
      </w:r>
      <w:r w:rsidR="00C751BF">
        <w:rPr>
          <w:noProof/>
        </w:rPr>
        <w:t>s</w:t>
      </w:r>
      <w:r w:rsidR="005F1D12">
        <w:rPr>
          <w:noProof/>
        </w:rPr>
        <w:t xml:space="preserve"> d’échange sur un support</w:t>
      </w:r>
      <w:r w:rsidR="00C751BF">
        <w:rPr>
          <w:noProof/>
        </w:rPr>
        <w:t xml:space="preserve"> </w:t>
      </w:r>
    </w:p>
    <w:p w14:paraId="4D3ED351" w14:textId="41F384C8" w:rsidR="00C751BF" w:rsidRPr="00C751BF" w:rsidRDefault="00AE7EA4" w:rsidP="00C751BF">
      <w:pPr>
        <w:pStyle w:val="Paragraphedeliste"/>
        <w:numPr>
          <w:ilvl w:val="0"/>
          <w:numId w:val="8"/>
        </w:numPr>
        <w:rPr>
          <w:noProof/>
          <w:color w:val="ED7D31" w:themeColor="accent2"/>
          <w:u w:val="single"/>
        </w:rPr>
      </w:pPr>
      <w:r>
        <w:rPr>
          <w:noProof/>
        </w:rPr>
        <w:t>Protocole d’application de la procédure de levée de doute à suivre si dépassement de délai</w:t>
      </w:r>
    </w:p>
    <w:p w14:paraId="1FCEDB27" w14:textId="7E3DA1F0" w:rsidR="00755E33" w:rsidRPr="00C751BF" w:rsidRDefault="00755E33" w:rsidP="00C751BF">
      <w:pPr>
        <w:rPr>
          <w:noProof/>
          <w:color w:val="ED7D31" w:themeColor="accent2"/>
          <w:u w:val="single"/>
        </w:rPr>
      </w:pPr>
      <w:r w:rsidRPr="00C751BF">
        <w:rPr>
          <w:noProof/>
          <w:color w:val="ED7D31" w:themeColor="accent2"/>
          <w:u w:val="single"/>
        </w:rPr>
        <w:t>Procédure de levée de doute</w:t>
      </w:r>
    </w:p>
    <w:p w14:paraId="6511C72A" w14:textId="1989CB5A" w:rsidR="005D3D91" w:rsidRPr="00C751BF" w:rsidRDefault="00D92B0B" w:rsidP="005F1D12">
      <w:pPr>
        <w:pStyle w:val="Paragraphedeliste"/>
        <w:numPr>
          <w:ilvl w:val="0"/>
          <w:numId w:val="8"/>
        </w:numPr>
        <w:rPr>
          <w:noProof/>
        </w:rPr>
      </w:pPr>
      <w:r>
        <w:rPr>
          <w:noProof/>
        </w:rPr>
        <w:t>Information</w:t>
      </w:r>
      <w:r w:rsidR="00AE7EA4">
        <w:rPr>
          <w:noProof/>
        </w:rPr>
        <w:t>s</w:t>
      </w:r>
      <w:r w:rsidR="00C751BF" w:rsidRPr="00C751BF">
        <w:rPr>
          <w:noProof/>
        </w:rPr>
        <w:t xml:space="preserve"> </w:t>
      </w:r>
      <w:r w:rsidR="0050001D" w:rsidRPr="00C751BF">
        <w:rPr>
          <w:noProof/>
        </w:rPr>
        <w:t>détail</w:t>
      </w:r>
      <w:r w:rsidR="00C751BF" w:rsidRPr="00C751BF">
        <w:rPr>
          <w:noProof/>
        </w:rPr>
        <w:t>lée</w:t>
      </w:r>
      <w:r w:rsidR="00AE7EA4">
        <w:rPr>
          <w:noProof/>
        </w:rPr>
        <w:t>s</w:t>
      </w:r>
      <w:r w:rsidR="0050001D" w:rsidRPr="00C751BF">
        <w:rPr>
          <w:noProof/>
        </w:rPr>
        <w:t xml:space="preserve"> </w:t>
      </w:r>
      <w:r w:rsidR="00AE7EA4">
        <w:rPr>
          <w:noProof/>
        </w:rPr>
        <w:t>concernant le</w:t>
      </w:r>
      <w:r w:rsidR="0050001D" w:rsidRPr="00C751BF">
        <w:rPr>
          <w:noProof/>
        </w:rPr>
        <w:t xml:space="preserve"> déclenchement </w:t>
      </w:r>
      <w:r w:rsidR="005D3D91" w:rsidRPr="00C751BF">
        <w:rPr>
          <w:noProof/>
        </w:rPr>
        <w:t xml:space="preserve">des secours : contact téléphonique, infrastructure spécifique (DECT, …) </w:t>
      </w:r>
    </w:p>
    <w:p w14:paraId="675447AA" w14:textId="3A3BD234" w:rsidR="005D3D91" w:rsidRPr="00C751BF" w:rsidRDefault="00C751BF" w:rsidP="00A425E2">
      <w:pPr>
        <w:pStyle w:val="Paragraphedeliste"/>
        <w:numPr>
          <w:ilvl w:val="0"/>
          <w:numId w:val="8"/>
        </w:numPr>
        <w:rPr>
          <w:noProof/>
        </w:rPr>
      </w:pPr>
      <w:r w:rsidRPr="00C751BF">
        <w:rPr>
          <w:noProof/>
        </w:rPr>
        <w:t>D</w:t>
      </w:r>
      <w:r w:rsidR="005D3D91" w:rsidRPr="00C751BF">
        <w:rPr>
          <w:noProof/>
        </w:rPr>
        <w:t>éplacement d’un des membres de l’équipe, d</w:t>
      </w:r>
      <w:r w:rsidRPr="00C751BF">
        <w:rPr>
          <w:noProof/>
        </w:rPr>
        <w:t>’</w:t>
      </w:r>
      <w:r w:rsidR="005D3D91" w:rsidRPr="00C751BF">
        <w:rPr>
          <w:noProof/>
        </w:rPr>
        <w:t>u</w:t>
      </w:r>
      <w:r w:rsidRPr="00C751BF">
        <w:rPr>
          <w:noProof/>
        </w:rPr>
        <w:t>ne</w:t>
      </w:r>
      <w:r w:rsidR="005D3D91" w:rsidRPr="00C751BF">
        <w:rPr>
          <w:noProof/>
        </w:rPr>
        <w:t xml:space="preserve"> personne de l’entreprise</w:t>
      </w:r>
    </w:p>
    <w:p w14:paraId="342B9E9D" w14:textId="5C64E2A0" w:rsidR="00755E33" w:rsidRPr="005F1D12" w:rsidRDefault="00A425E2">
      <w:pPr>
        <w:rPr>
          <w:noProof/>
          <w:color w:val="ED7D31" w:themeColor="accent2"/>
          <w:u w:val="single"/>
        </w:rPr>
      </w:pPr>
      <w:r w:rsidRPr="005F1D12">
        <w:rPr>
          <w:noProof/>
          <w:color w:val="ED7D31" w:themeColor="accent2"/>
          <w:u w:val="single"/>
        </w:rPr>
        <w:t>Déclenchement effectif de secours</w:t>
      </w:r>
    </w:p>
    <w:p w14:paraId="1308D803" w14:textId="68053BDD" w:rsidR="005D3D91" w:rsidRPr="00C751BF" w:rsidRDefault="00AE7EA4" w:rsidP="00A425E2">
      <w:pPr>
        <w:pStyle w:val="Paragraphedeliste"/>
        <w:numPr>
          <w:ilvl w:val="0"/>
          <w:numId w:val="8"/>
        </w:numPr>
        <w:rPr>
          <w:noProof/>
        </w:rPr>
      </w:pPr>
      <w:r>
        <w:rPr>
          <w:noProof/>
        </w:rPr>
        <w:t xml:space="preserve">Mise en application </w:t>
      </w:r>
      <w:r w:rsidR="005D3D91" w:rsidRPr="00C751BF">
        <w:rPr>
          <w:noProof/>
        </w:rPr>
        <w:t xml:space="preserve">de la procédure d’urgence </w:t>
      </w:r>
    </w:p>
    <w:p w14:paraId="0BB1534F" w14:textId="618B2183" w:rsidR="005F1D12" w:rsidRDefault="005F1D12" w:rsidP="00A425E2">
      <w:pPr>
        <w:pStyle w:val="Paragraphedeliste"/>
        <w:numPr>
          <w:ilvl w:val="0"/>
          <w:numId w:val="8"/>
        </w:numPr>
        <w:rPr>
          <w:noProof/>
        </w:rPr>
      </w:pPr>
      <w:r>
        <w:rPr>
          <w:noProof/>
        </w:rPr>
        <w:br w:type="page"/>
      </w:r>
    </w:p>
    <w:tbl>
      <w:tblPr>
        <w:tblStyle w:val="Grilledutableau"/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9062"/>
      </w:tblGrid>
      <w:tr w:rsidR="00A425E2" w14:paraId="1D2E9AB2" w14:textId="77777777" w:rsidTr="008C5130">
        <w:trPr>
          <w:trHeight w:val="522"/>
        </w:trPr>
        <w:tc>
          <w:tcPr>
            <w:tcW w:w="9062" w:type="dxa"/>
            <w:vAlign w:val="center"/>
          </w:tcPr>
          <w:p w14:paraId="2CD5B286" w14:textId="2F5B07EF" w:rsidR="00A425E2" w:rsidRPr="00755E33" w:rsidRDefault="00A425E2" w:rsidP="008C5130">
            <w:pPr>
              <w:rPr>
                <w:b/>
                <w:bCs/>
                <w:noProof/>
              </w:rPr>
            </w:pPr>
            <w:r w:rsidRPr="00755E33">
              <w:rPr>
                <w:b/>
                <w:bCs/>
                <w:noProof/>
                <w:color w:val="ED7D31" w:themeColor="accent2"/>
              </w:rPr>
              <w:lastRenderedPageBreak/>
              <w:t xml:space="preserve">Mesures </w:t>
            </w:r>
            <w:r>
              <w:rPr>
                <w:b/>
                <w:bCs/>
                <w:noProof/>
                <w:color w:val="ED7D31" w:themeColor="accent2"/>
              </w:rPr>
              <w:t>techniques</w:t>
            </w:r>
            <w:r w:rsidRPr="00755E33">
              <w:rPr>
                <w:b/>
                <w:bCs/>
                <w:noProof/>
                <w:color w:val="ED7D31" w:themeColor="accent2"/>
              </w:rPr>
              <w:t xml:space="preserve"> envisageables</w:t>
            </w:r>
          </w:p>
        </w:tc>
      </w:tr>
    </w:tbl>
    <w:p w14:paraId="1FF1543D" w14:textId="77777777" w:rsidR="00A425E2" w:rsidRDefault="00A425E2" w:rsidP="00A425E2">
      <w:pPr>
        <w:rPr>
          <w:noProof/>
        </w:rPr>
      </w:pPr>
    </w:p>
    <w:p w14:paraId="4CE23866" w14:textId="557A0E68" w:rsidR="00A425E2" w:rsidRPr="005F1D12" w:rsidRDefault="00A425E2" w:rsidP="00A425E2">
      <w:pPr>
        <w:rPr>
          <w:noProof/>
          <w:color w:val="ED7D31" w:themeColor="accent2"/>
          <w:u w:val="single"/>
        </w:rPr>
      </w:pPr>
      <w:r w:rsidRPr="005F1D12">
        <w:rPr>
          <w:noProof/>
          <w:color w:val="ED7D31" w:themeColor="accent2"/>
          <w:u w:val="single"/>
        </w:rPr>
        <w:t>Pour le déclenchement de l’alarme</w:t>
      </w:r>
    </w:p>
    <w:p w14:paraId="4A9F2B6D" w14:textId="198E0B4B" w:rsidR="005F1D12" w:rsidRDefault="005F1D12" w:rsidP="00A425E2">
      <w:pPr>
        <w:pStyle w:val="Paragraphedeliste"/>
        <w:numPr>
          <w:ilvl w:val="0"/>
          <w:numId w:val="9"/>
        </w:numPr>
        <w:rPr>
          <w:noProof/>
        </w:rPr>
      </w:pPr>
      <w:r>
        <w:rPr>
          <w:noProof/>
        </w:rPr>
        <w:t>DATI</w:t>
      </w:r>
    </w:p>
    <w:p w14:paraId="27C0D41C" w14:textId="176A7073" w:rsidR="005D3D91" w:rsidRPr="00C751BF" w:rsidRDefault="005D3D91" w:rsidP="00A425E2">
      <w:pPr>
        <w:pStyle w:val="Paragraphedeliste"/>
        <w:numPr>
          <w:ilvl w:val="0"/>
          <w:numId w:val="9"/>
        </w:numPr>
        <w:rPr>
          <w:noProof/>
        </w:rPr>
      </w:pPr>
      <w:r w:rsidRPr="00C751BF">
        <w:rPr>
          <w:noProof/>
        </w:rPr>
        <w:t>Application mobile</w:t>
      </w:r>
    </w:p>
    <w:p w14:paraId="74149275" w14:textId="2DEF265B" w:rsidR="00A425E2" w:rsidRDefault="00A425E2" w:rsidP="00A425E2">
      <w:pPr>
        <w:pStyle w:val="Paragraphedeliste"/>
        <w:numPr>
          <w:ilvl w:val="0"/>
          <w:numId w:val="9"/>
        </w:numPr>
        <w:rPr>
          <w:noProof/>
        </w:rPr>
      </w:pPr>
      <w:r>
        <w:rPr>
          <w:noProof/>
        </w:rPr>
        <w:t>Système radio avec micro et écouteur intégré dans le casque des membres de l’équipe.</w:t>
      </w:r>
    </w:p>
    <w:p w14:paraId="02BDA9F1" w14:textId="3B6D5DA0" w:rsidR="00A425E2" w:rsidRDefault="00A425E2" w:rsidP="00A425E2">
      <w:pPr>
        <w:pStyle w:val="Paragraphedeliste"/>
        <w:numPr>
          <w:ilvl w:val="0"/>
          <w:numId w:val="9"/>
        </w:numPr>
        <w:rPr>
          <w:noProof/>
        </w:rPr>
      </w:pPr>
      <w:r>
        <w:rPr>
          <w:noProof/>
        </w:rPr>
        <w:t>Téléphone GSM</w:t>
      </w:r>
    </w:p>
    <w:p w14:paraId="5943293E" w14:textId="0CAC3966" w:rsidR="00A425E2" w:rsidRPr="005F1D12" w:rsidRDefault="00A425E2" w:rsidP="00A425E2">
      <w:pPr>
        <w:rPr>
          <w:noProof/>
          <w:color w:val="ED7D31" w:themeColor="accent2"/>
          <w:u w:val="single"/>
        </w:rPr>
      </w:pPr>
      <w:r w:rsidRPr="005F1D12">
        <w:rPr>
          <w:noProof/>
          <w:color w:val="ED7D31" w:themeColor="accent2"/>
          <w:u w:val="single"/>
        </w:rPr>
        <w:t>Pour la levée de doute</w:t>
      </w:r>
    </w:p>
    <w:p w14:paraId="34E4EA03" w14:textId="0A31A8A4" w:rsidR="00A425E2" w:rsidRDefault="00A425E2" w:rsidP="00A425E2">
      <w:pPr>
        <w:pStyle w:val="Paragraphedeliste"/>
        <w:numPr>
          <w:ilvl w:val="0"/>
          <w:numId w:val="10"/>
        </w:numPr>
        <w:rPr>
          <w:noProof/>
        </w:rPr>
      </w:pPr>
      <w:r>
        <w:rPr>
          <w:noProof/>
        </w:rPr>
        <w:t>A définir</w:t>
      </w:r>
    </w:p>
    <w:p w14:paraId="3E29673F" w14:textId="38868CC4" w:rsidR="00A425E2" w:rsidRPr="005F1D12" w:rsidRDefault="00A425E2" w:rsidP="00A425E2">
      <w:pPr>
        <w:rPr>
          <w:noProof/>
          <w:color w:val="ED7D31" w:themeColor="accent2"/>
          <w:u w:val="single"/>
        </w:rPr>
      </w:pPr>
      <w:r w:rsidRPr="005F1D12">
        <w:rPr>
          <w:noProof/>
          <w:color w:val="ED7D31" w:themeColor="accent2"/>
          <w:u w:val="single"/>
        </w:rPr>
        <w:t>Pour la localisation du travailleur isolé sur le lieu de l’intervention</w:t>
      </w:r>
    </w:p>
    <w:p w14:paraId="4E961346" w14:textId="317C7637" w:rsidR="0077412B" w:rsidRPr="00C751BF" w:rsidRDefault="0077412B" w:rsidP="005F1D12">
      <w:pPr>
        <w:pStyle w:val="Paragraphedeliste"/>
        <w:numPr>
          <w:ilvl w:val="0"/>
          <w:numId w:val="10"/>
        </w:numPr>
        <w:rPr>
          <w:noProof/>
        </w:rPr>
      </w:pPr>
      <w:r w:rsidRPr="00C751BF">
        <w:rPr>
          <w:noProof/>
        </w:rPr>
        <w:t xml:space="preserve">A préciser </w:t>
      </w:r>
    </w:p>
    <w:p w14:paraId="665735A3" w14:textId="77777777" w:rsidR="00A425E2" w:rsidRDefault="00A425E2" w:rsidP="00A425E2">
      <w:pPr>
        <w:rPr>
          <w:noProof/>
        </w:rPr>
      </w:pPr>
    </w:p>
    <w:p w14:paraId="09512071" w14:textId="6F7F8F82" w:rsidR="00A425E2" w:rsidRDefault="00A425E2">
      <w:pPr>
        <w:rPr>
          <w:noProof/>
        </w:rPr>
      </w:pPr>
    </w:p>
    <w:p w14:paraId="375A9134" w14:textId="77777777" w:rsidR="00755E33" w:rsidRDefault="00755E33">
      <w:pPr>
        <w:rPr>
          <w:noProof/>
        </w:rPr>
      </w:pPr>
    </w:p>
    <w:p w14:paraId="6F05C37A" w14:textId="77777777" w:rsidR="00755E33" w:rsidRDefault="00755E33">
      <w:pPr>
        <w:rPr>
          <w:noProof/>
        </w:rPr>
      </w:pPr>
    </w:p>
    <w:p w14:paraId="1FB30E56" w14:textId="77777777" w:rsidR="00755E33" w:rsidRDefault="00755E33">
      <w:pPr>
        <w:rPr>
          <w:noProof/>
        </w:rPr>
      </w:pPr>
    </w:p>
    <w:p w14:paraId="026126FE" w14:textId="00177A14" w:rsidR="00755E33" w:rsidRDefault="00755E33">
      <w:pPr>
        <w:rPr>
          <w:noProof/>
        </w:rPr>
      </w:pPr>
      <w:r>
        <w:rPr>
          <w:noProof/>
        </w:rPr>
        <w:br w:type="page"/>
      </w:r>
    </w:p>
    <w:p w14:paraId="27DE1DCF" w14:textId="466DEE70" w:rsidR="003B3C24" w:rsidRDefault="00755E33">
      <w:r>
        <w:rPr>
          <w:noProof/>
        </w:rPr>
        <w:lastRenderedPageBreak/>
        <w:drawing>
          <wp:inline distT="0" distB="0" distL="0" distR="0" wp14:anchorId="43408E6A" wp14:editId="11CE4A6D">
            <wp:extent cx="6343650" cy="7089057"/>
            <wp:effectExtent l="0" t="0" r="0" b="0"/>
            <wp:docPr id="10117484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74846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5570" cy="7091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7C202" w14:textId="77777777" w:rsidR="00755E33" w:rsidRDefault="00755E33"/>
    <w:p w14:paraId="42B41C41" w14:textId="1109A9EC" w:rsidR="00755E33" w:rsidRDefault="00755E33">
      <w:r>
        <w:rPr>
          <w:noProof/>
        </w:rPr>
        <w:lastRenderedPageBreak/>
        <w:drawing>
          <wp:inline distT="0" distB="0" distL="0" distR="0" wp14:anchorId="3AC88E43" wp14:editId="06FA983D">
            <wp:extent cx="5760720" cy="3225165"/>
            <wp:effectExtent l="0" t="0" r="0" b="0"/>
            <wp:docPr id="21444571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45719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7DD66" w14:textId="43367C25" w:rsidR="00755E33" w:rsidRDefault="00755E33">
      <w:r>
        <w:rPr>
          <w:noProof/>
        </w:rPr>
        <w:drawing>
          <wp:inline distT="0" distB="0" distL="0" distR="0" wp14:anchorId="1C4579AD" wp14:editId="18F7FBCF">
            <wp:extent cx="5760720" cy="4411980"/>
            <wp:effectExtent l="0" t="0" r="0" b="7620"/>
            <wp:docPr id="17997583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75839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1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1A993" w14:textId="1355FB09" w:rsidR="00755E33" w:rsidRDefault="00755E33">
      <w:r>
        <w:rPr>
          <w:noProof/>
        </w:rPr>
        <w:lastRenderedPageBreak/>
        <w:drawing>
          <wp:inline distT="0" distB="0" distL="0" distR="0" wp14:anchorId="648C3DFE" wp14:editId="29170B93">
            <wp:extent cx="5760720" cy="6875780"/>
            <wp:effectExtent l="0" t="0" r="0" b="1270"/>
            <wp:docPr id="18578487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84875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7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BA27A" w14:textId="6FEC9012" w:rsidR="00755E33" w:rsidRDefault="00755E33">
      <w:r>
        <w:rPr>
          <w:noProof/>
        </w:rPr>
        <w:drawing>
          <wp:inline distT="0" distB="0" distL="0" distR="0" wp14:anchorId="6160000B" wp14:editId="39978213">
            <wp:extent cx="5760720" cy="1676400"/>
            <wp:effectExtent l="0" t="0" r="0" b="0"/>
            <wp:docPr id="18076225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622593" name=""/>
                    <pic:cNvPicPr/>
                  </pic:nvPicPr>
                  <pic:blipFill rotWithShape="1">
                    <a:blip r:embed="rId9"/>
                    <a:srcRect b="12234"/>
                    <a:stretch/>
                  </pic:blipFill>
                  <pic:spPr bwMode="auto">
                    <a:xfrm>
                      <a:off x="0" y="0"/>
                      <a:ext cx="5760720" cy="167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4C78A8" w14:textId="14CEC13C" w:rsidR="00755E33" w:rsidRDefault="00755E33">
      <w:r>
        <w:rPr>
          <w:noProof/>
        </w:rPr>
        <w:lastRenderedPageBreak/>
        <w:drawing>
          <wp:inline distT="0" distB="0" distL="0" distR="0" wp14:anchorId="5AD7D683" wp14:editId="735E6A6F">
            <wp:extent cx="5760720" cy="6608445"/>
            <wp:effectExtent l="0" t="0" r="0" b="1905"/>
            <wp:docPr id="8310999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09990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0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A7E05" w14:textId="1DB86474" w:rsidR="00755E33" w:rsidRDefault="00755E33">
      <w:r>
        <w:rPr>
          <w:noProof/>
        </w:rPr>
        <w:lastRenderedPageBreak/>
        <w:drawing>
          <wp:inline distT="0" distB="0" distL="0" distR="0" wp14:anchorId="45F26C17" wp14:editId="7136EC40">
            <wp:extent cx="5760720" cy="6760210"/>
            <wp:effectExtent l="0" t="0" r="0" b="2540"/>
            <wp:docPr id="10671089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10892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76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1E8DB" w14:textId="674A0B7B" w:rsidR="00755E33" w:rsidRDefault="00755E33">
      <w:r>
        <w:rPr>
          <w:noProof/>
        </w:rPr>
        <w:drawing>
          <wp:inline distT="0" distB="0" distL="0" distR="0" wp14:anchorId="1EA75B3B" wp14:editId="52D60C2C">
            <wp:extent cx="5579745" cy="1211580"/>
            <wp:effectExtent l="0" t="0" r="1905" b="7620"/>
            <wp:docPr id="2109692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69267" name=""/>
                    <pic:cNvPicPr/>
                  </pic:nvPicPr>
                  <pic:blipFill rotWithShape="1">
                    <a:blip r:embed="rId12"/>
                    <a:srcRect l="3142"/>
                    <a:stretch/>
                  </pic:blipFill>
                  <pic:spPr bwMode="auto">
                    <a:xfrm>
                      <a:off x="0" y="0"/>
                      <a:ext cx="5579745" cy="1211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EB9184" w14:textId="77777777" w:rsidR="00755E33" w:rsidRDefault="00755E33"/>
    <w:p w14:paraId="2861EA54" w14:textId="4416A8F9" w:rsidR="00755E33" w:rsidRDefault="00755E33">
      <w:r>
        <w:rPr>
          <w:noProof/>
        </w:rPr>
        <w:lastRenderedPageBreak/>
        <w:drawing>
          <wp:inline distT="0" distB="0" distL="0" distR="0" wp14:anchorId="345D397D" wp14:editId="6B7A9609">
            <wp:extent cx="5760720" cy="6430645"/>
            <wp:effectExtent l="0" t="0" r="0" b="8255"/>
            <wp:docPr id="5708693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86938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3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B10C6" w14:textId="297C80F3" w:rsidR="00755E33" w:rsidRDefault="00755E33">
      <w:r>
        <w:rPr>
          <w:noProof/>
        </w:rPr>
        <w:drawing>
          <wp:inline distT="0" distB="0" distL="0" distR="0" wp14:anchorId="286BC2D8" wp14:editId="6E492FEA">
            <wp:extent cx="5760720" cy="2039620"/>
            <wp:effectExtent l="0" t="0" r="0" b="0"/>
            <wp:docPr id="12856157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61577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3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6CCA0" w14:textId="0217EC7B" w:rsidR="00755E33" w:rsidRDefault="00755E33">
      <w:r>
        <w:rPr>
          <w:noProof/>
        </w:rPr>
        <w:lastRenderedPageBreak/>
        <w:drawing>
          <wp:inline distT="0" distB="0" distL="0" distR="0" wp14:anchorId="6AD7E281" wp14:editId="72007BD4">
            <wp:extent cx="5760720" cy="4030345"/>
            <wp:effectExtent l="0" t="0" r="0" b="8255"/>
            <wp:docPr id="19350407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0407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3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5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57DCC"/>
    <w:multiLevelType w:val="hybridMultilevel"/>
    <w:tmpl w:val="55FC1780"/>
    <w:lvl w:ilvl="0" w:tplc="B1FCBCAA">
      <w:numFmt w:val="bullet"/>
      <w:lvlText w:val="■"/>
      <w:lvlJc w:val="left"/>
      <w:pPr>
        <w:ind w:left="720" w:hanging="360"/>
      </w:pPr>
      <w:rPr>
        <w:rFonts w:ascii="MS UI Gothic" w:eastAsia="MS UI Gothic" w:hAnsi="MS UI Gothic" w:cs="MS UI Gothic" w:hint="default"/>
        <w:color w:val="F68B1F"/>
        <w:w w:val="76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C056A"/>
    <w:multiLevelType w:val="hybridMultilevel"/>
    <w:tmpl w:val="C0668C6A"/>
    <w:lvl w:ilvl="0" w:tplc="B1FCBCAA">
      <w:numFmt w:val="bullet"/>
      <w:lvlText w:val="■"/>
      <w:lvlJc w:val="left"/>
      <w:pPr>
        <w:ind w:left="720" w:hanging="360"/>
      </w:pPr>
      <w:rPr>
        <w:rFonts w:ascii="MS UI Gothic" w:eastAsia="MS UI Gothic" w:hAnsi="MS UI Gothic" w:cs="MS UI Gothic" w:hint="default"/>
        <w:color w:val="F68B1F"/>
        <w:w w:val="76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C093B"/>
    <w:multiLevelType w:val="hybridMultilevel"/>
    <w:tmpl w:val="823A69AC"/>
    <w:lvl w:ilvl="0" w:tplc="B1FCBCAA">
      <w:numFmt w:val="bullet"/>
      <w:lvlText w:val="■"/>
      <w:lvlJc w:val="left"/>
      <w:pPr>
        <w:ind w:left="720" w:hanging="360"/>
      </w:pPr>
      <w:rPr>
        <w:rFonts w:ascii="MS UI Gothic" w:eastAsia="MS UI Gothic" w:hAnsi="MS UI Gothic" w:cs="MS UI Gothic" w:hint="default"/>
        <w:color w:val="F68B1F"/>
        <w:w w:val="76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C0DC4"/>
    <w:multiLevelType w:val="hybridMultilevel"/>
    <w:tmpl w:val="7F7AC9C4"/>
    <w:lvl w:ilvl="0" w:tplc="B1FCBCAA">
      <w:numFmt w:val="bullet"/>
      <w:lvlText w:val="■"/>
      <w:lvlJc w:val="left"/>
      <w:pPr>
        <w:ind w:left="720" w:hanging="360"/>
      </w:pPr>
      <w:rPr>
        <w:rFonts w:ascii="MS UI Gothic" w:eastAsia="MS UI Gothic" w:hAnsi="MS UI Gothic" w:cs="MS UI Gothic" w:hint="default"/>
        <w:color w:val="F68B1F"/>
        <w:w w:val="76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A2954"/>
    <w:multiLevelType w:val="hybridMultilevel"/>
    <w:tmpl w:val="827AFDB4"/>
    <w:lvl w:ilvl="0" w:tplc="B1FCBCAA">
      <w:numFmt w:val="bullet"/>
      <w:lvlText w:val="■"/>
      <w:lvlJc w:val="left"/>
      <w:pPr>
        <w:ind w:left="720" w:hanging="360"/>
      </w:pPr>
      <w:rPr>
        <w:rFonts w:ascii="MS UI Gothic" w:eastAsia="MS UI Gothic" w:hAnsi="MS UI Gothic" w:cs="MS UI Gothic" w:hint="default"/>
        <w:color w:val="F68B1F"/>
        <w:w w:val="76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D7794"/>
    <w:multiLevelType w:val="hybridMultilevel"/>
    <w:tmpl w:val="6F685272"/>
    <w:lvl w:ilvl="0" w:tplc="B1FCBCAA">
      <w:numFmt w:val="bullet"/>
      <w:lvlText w:val="■"/>
      <w:lvlJc w:val="left"/>
      <w:pPr>
        <w:ind w:left="720" w:hanging="360"/>
      </w:pPr>
      <w:rPr>
        <w:rFonts w:ascii="MS UI Gothic" w:eastAsia="MS UI Gothic" w:hAnsi="MS UI Gothic" w:cs="MS UI Gothic" w:hint="default"/>
        <w:color w:val="F68B1F"/>
        <w:w w:val="76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C52DF"/>
    <w:multiLevelType w:val="hybridMultilevel"/>
    <w:tmpl w:val="1D325D9C"/>
    <w:lvl w:ilvl="0" w:tplc="B1FCBCAA">
      <w:numFmt w:val="bullet"/>
      <w:lvlText w:val="■"/>
      <w:lvlJc w:val="left"/>
      <w:pPr>
        <w:ind w:left="720" w:hanging="360"/>
      </w:pPr>
      <w:rPr>
        <w:rFonts w:ascii="MS UI Gothic" w:eastAsia="MS UI Gothic" w:hAnsi="MS UI Gothic" w:cs="MS UI Gothic" w:hint="default"/>
        <w:color w:val="F68B1F"/>
        <w:w w:val="76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80B95"/>
    <w:multiLevelType w:val="hybridMultilevel"/>
    <w:tmpl w:val="F5683714"/>
    <w:lvl w:ilvl="0" w:tplc="B1FCBCAA">
      <w:numFmt w:val="bullet"/>
      <w:lvlText w:val="■"/>
      <w:lvlJc w:val="left"/>
      <w:pPr>
        <w:ind w:left="720" w:hanging="360"/>
      </w:pPr>
      <w:rPr>
        <w:rFonts w:ascii="MS UI Gothic" w:eastAsia="MS UI Gothic" w:hAnsi="MS UI Gothic" w:cs="MS UI Gothic" w:hint="default"/>
        <w:color w:val="F68B1F"/>
        <w:w w:val="76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10ECE"/>
    <w:multiLevelType w:val="hybridMultilevel"/>
    <w:tmpl w:val="376EC342"/>
    <w:lvl w:ilvl="0" w:tplc="B1FCBCAA">
      <w:numFmt w:val="bullet"/>
      <w:lvlText w:val="■"/>
      <w:lvlJc w:val="left"/>
      <w:pPr>
        <w:ind w:left="720" w:hanging="360"/>
      </w:pPr>
      <w:rPr>
        <w:rFonts w:ascii="MS UI Gothic" w:eastAsia="MS UI Gothic" w:hAnsi="MS UI Gothic" w:cs="MS UI Gothic" w:hint="default"/>
        <w:color w:val="F68B1F"/>
        <w:w w:val="76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651B9"/>
    <w:multiLevelType w:val="hybridMultilevel"/>
    <w:tmpl w:val="E3FE44EC"/>
    <w:lvl w:ilvl="0" w:tplc="B1FCBCAA">
      <w:numFmt w:val="bullet"/>
      <w:lvlText w:val="■"/>
      <w:lvlJc w:val="left"/>
      <w:pPr>
        <w:ind w:left="720" w:hanging="360"/>
      </w:pPr>
      <w:rPr>
        <w:rFonts w:ascii="MS UI Gothic" w:eastAsia="MS UI Gothic" w:hAnsi="MS UI Gothic" w:cs="MS UI Gothic" w:hint="default"/>
        <w:color w:val="F68B1F"/>
        <w:w w:val="76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832091">
    <w:abstractNumId w:val="9"/>
  </w:num>
  <w:num w:numId="2" w16cid:durableId="1340081690">
    <w:abstractNumId w:val="2"/>
  </w:num>
  <w:num w:numId="3" w16cid:durableId="976646696">
    <w:abstractNumId w:val="4"/>
  </w:num>
  <w:num w:numId="4" w16cid:durableId="1968730442">
    <w:abstractNumId w:val="8"/>
  </w:num>
  <w:num w:numId="5" w16cid:durableId="2014648410">
    <w:abstractNumId w:val="5"/>
  </w:num>
  <w:num w:numId="6" w16cid:durableId="1773278139">
    <w:abstractNumId w:val="1"/>
  </w:num>
  <w:num w:numId="7" w16cid:durableId="1395931655">
    <w:abstractNumId w:val="6"/>
  </w:num>
  <w:num w:numId="8" w16cid:durableId="1540782549">
    <w:abstractNumId w:val="0"/>
  </w:num>
  <w:num w:numId="9" w16cid:durableId="727270136">
    <w:abstractNumId w:val="7"/>
  </w:num>
  <w:num w:numId="10" w16cid:durableId="646326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33"/>
    <w:rsid w:val="001E4B27"/>
    <w:rsid w:val="002738A7"/>
    <w:rsid w:val="002A6B05"/>
    <w:rsid w:val="00360099"/>
    <w:rsid w:val="003B3C24"/>
    <w:rsid w:val="00465152"/>
    <w:rsid w:val="0050001D"/>
    <w:rsid w:val="005D3D91"/>
    <w:rsid w:val="005F1D12"/>
    <w:rsid w:val="0067444C"/>
    <w:rsid w:val="00755E33"/>
    <w:rsid w:val="0077412B"/>
    <w:rsid w:val="008B6620"/>
    <w:rsid w:val="00914EBE"/>
    <w:rsid w:val="009E293D"/>
    <w:rsid w:val="00A425E2"/>
    <w:rsid w:val="00A61C42"/>
    <w:rsid w:val="00A82F38"/>
    <w:rsid w:val="00AA1C61"/>
    <w:rsid w:val="00AA3C03"/>
    <w:rsid w:val="00AE7EA4"/>
    <w:rsid w:val="00B2267C"/>
    <w:rsid w:val="00C33F14"/>
    <w:rsid w:val="00C751BF"/>
    <w:rsid w:val="00D92B0B"/>
    <w:rsid w:val="00E6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8E72"/>
  <w15:chartTrackingRefBased/>
  <w15:docId w15:val="{CD57D783-C8B6-4E18-80D4-00B4D890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55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42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Hild</dc:creator>
  <cp:keywords/>
  <dc:description/>
  <cp:lastModifiedBy>Nathalie Beyer</cp:lastModifiedBy>
  <cp:revision>2</cp:revision>
  <dcterms:created xsi:type="dcterms:W3CDTF">2024-06-04T09:38:00Z</dcterms:created>
  <dcterms:modified xsi:type="dcterms:W3CDTF">2024-06-04T09:38:00Z</dcterms:modified>
</cp:coreProperties>
</file>